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15DF0" w14:textId="77777777" w:rsidR="00E67B82" w:rsidRPr="00E67B82" w:rsidRDefault="00E67B82" w:rsidP="00F5344B">
      <w:pPr>
        <w:rPr>
          <w:rFonts w:ascii="Times New Roman" w:hAnsi="Times New Roman" w:cs="Times New Roman"/>
          <w:b/>
          <w:sz w:val="24"/>
          <w:szCs w:val="24"/>
        </w:rPr>
      </w:pPr>
      <w:r w:rsidRPr="00E67B82">
        <w:rPr>
          <w:rFonts w:ascii="Times New Roman" w:hAnsi="Times New Roman" w:cs="Times New Roman"/>
          <w:b/>
          <w:sz w:val="24"/>
          <w:szCs w:val="24"/>
        </w:rPr>
        <w:t>PRAVI FAKULTET UNIVERZITETA U SARAJEVU</w:t>
      </w:r>
    </w:p>
    <w:p w14:paraId="246DADCF" w14:textId="7F64844F" w:rsidR="00E67B82" w:rsidRPr="00CC21E9" w:rsidRDefault="00F5344B" w:rsidP="00CC21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21E9">
        <w:rPr>
          <w:rFonts w:ascii="Times New Roman" w:hAnsi="Times New Roman" w:cs="Times New Roman"/>
          <w:b/>
          <w:sz w:val="24"/>
          <w:szCs w:val="24"/>
        </w:rPr>
        <w:t>STVARNO PRAVO</w:t>
      </w:r>
      <w:r w:rsidR="00E67B82" w:rsidRPr="00CC21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7B82" w:rsidRPr="00CC21E9">
        <w:rPr>
          <w:rFonts w:ascii="Times New Roman" w:hAnsi="Times New Roman" w:cs="Times New Roman"/>
          <w:b/>
          <w:sz w:val="24"/>
          <w:szCs w:val="24"/>
        </w:rPr>
        <w:tab/>
      </w:r>
      <w:r w:rsidR="00E67B82" w:rsidRPr="00CC21E9">
        <w:rPr>
          <w:rFonts w:ascii="Times New Roman" w:hAnsi="Times New Roman" w:cs="Times New Roman"/>
          <w:b/>
          <w:sz w:val="24"/>
          <w:szCs w:val="24"/>
        </w:rPr>
        <w:tab/>
      </w:r>
      <w:r w:rsidR="00E67B82" w:rsidRPr="00CC21E9">
        <w:rPr>
          <w:rFonts w:ascii="Times New Roman" w:hAnsi="Times New Roman" w:cs="Times New Roman"/>
          <w:b/>
          <w:sz w:val="24"/>
          <w:szCs w:val="24"/>
        </w:rPr>
        <w:tab/>
      </w:r>
      <w:r w:rsidR="00E67B82" w:rsidRPr="00CC21E9">
        <w:rPr>
          <w:rFonts w:ascii="Times New Roman" w:hAnsi="Times New Roman" w:cs="Times New Roman"/>
          <w:b/>
          <w:sz w:val="24"/>
          <w:szCs w:val="24"/>
          <w:lang w:val="sl-SI"/>
        </w:rPr>
        <w:t>Ljetni semestar školske 201</w:t>
      </w:r>
      <w:r w:rsidR="005D546B">
        <w:rPr>
          <w:rFonts w:ascii="Times New Roman" w:hAnsi="Times New Roman" w:cs="Times New Roman"/>
          <w:b/>
          <w:sz w:val="24"/>
          <w:szCs w:val="24"/>
          <w:lang w:val="sl-SI"/>
        </w:rPr>
        <w:t>9/20</w:t>
      </w:r>
      <w:r w:rsidR="00E67B82" w:rsidRPr="00CC21E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godine</w:t>
      </w:r>
    </w:p>
    <w:p w14:paraId="1EB1AE26" w14:textId="77777777" w:rsidR="00E67B82" w:rsidRPr="00CC21E9" w:rsidRDefault="00E67B82" w:rsidP="00CC21E9">
      <w:pPr>
        <w:pStyle w:val="Heading1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2172BA61" w14:textId="0AE2AC73" w:rsidR="00E67B82" w:rsidRPr="00926F90" w:rsidRDefault="00CC21E9" w:rsidP="00CC21E9">
      <w:pPr>
        <w:pStyle w:val="Heading1"/>
        <w:spacing w:line="276" w:lineRule="auto"/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</w:rPr>
        <w:t xml:space="preserve">Obavezni predmet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ECTS 5</w:t>
      </w:r>
      <w:r w:rsidR="004E069B">
        <w:rPr>
          <w:rFonts w:ascii="Times New Roman" w:hAnsi="Times New Roman"/>
          <w:b/>
          <w:szCs w:val="24"/>
        </w:rPr>
        <w:t xml:space="preserve"> </w:t>
      </w:r>
      <w:r w:rsidR="00926F90">
        <w:rPr>
          <w:rFonts w:ascii="Times New Roman" w:hAnsi="Times New Roman"/>
          <w:b/>
          <w:szCs w:val="24"/>
          <w:lang w:val="bs-Latn-BA"/>
        </w:rPr>
        <w:t>+ 1 (SP)=6</w:t>
      </w:r>
    </w:p>
    <w:p w14:paraId="4964D528" w14:textId="3059C830" w:rsidR="00E67B82" w:rsidRPr="00CC21E9" w:rsidRDefault="00E67B82" w:rsidP="00CC21E9">
      <w:pPr>
        <w:pStyle w:val="Heading2"/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CC21E9">
        <w:rPr>
          <w:rFonts w:ascii="Times New Roman" w:hAnsi="Times New Roman"/>
          <w:szCs w:val="24"/>
        </w:rPr>
        <w:t>Odgovorni nastavnik: Prof. dr. M. Povlaki</w:t>
      </w:r>
      <w:r w:rsidRPr="00CC21E9">
        <w:rPr>
          <w:rFonts w:ascii="Times New Roman" w:hAnsi="Times New Roman"/>
          <w:szCs w:val="24"/>
          <w:lang w:val="hr-HR"/>
        </w:rPr>
        <w:t>ć / doc. dr. D.Softić Kadenić</w:t>
      </w:r>
      <w:r w:rsidR="00EB041D">
        <w:rPr>
          <w:rFonts w:ascii="Times New Roman" w:hAnsi="Times New Roman"/>
          <w:szCs w:val="24"/>
          <w:lang w:val="hr-HR"/>
        </w:rPr>
        <w:t>,</w:t>
      </w:r>
      <w:r w:rsidRPr="00CC21E9">
        <w:rPr>
          <w:rFonts w:ascii="Times New Roman" w:hAnsi="Times New Roman"/>
          <w:szCs w:val="24"/>
          <w:lang w:val="hr-HR"/>
        </w:rPr>
        <w:t xml:space="preserve"> LL.M (Graz)</w:t>
      </w:r>
    </w:p>
    <w:p w14:paraId="3C524908" w14:textId="32388FC5" w:rsidR="00E67B82" w:rsidRPr="00CC21E9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Saradnik: MJur (Oxon) S. Mezetović Međić, LL.M.</w:t>
      </w:r>
      <w:r w:rsidR="00616905">
        <w:rPr>
          <w:rFonts w:ascii="Times New Roman" w:hAnsi="Times New Roman" w:cs="Times New Roman"/>
          <w:b/>
          <w:sz w:val="24"/>
          <w:szCs w:val="24"/>
          <w:lang w:val="sl-SI"/>
        </w:rPr>
        <w:t>, N.</w:t>
      </w:r>
      <w:r w:rsidR="00EB041D">
        <w:rPr>
          <w:rFonts w:ascii="Times New Roman" w:hAnsi="Times New Roman" w:cs="Times New Roman"/>
          <w:b/>
          <w:sz w:val="24"/>
          <w:szCs w:val="24"/>
          <w:lang w:val="sl-SI"/>
        </w:rPr>
        <w:t xml:space="preserve"> Muftić, LL.M. </w:t>
      </w:r>
    </w:p>
    <w:p w14:paraId="3BC88828" w14:textId="77777777" w:rsidR="00E67B82" w:rsidRPr="00CC21E9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171C2E9D" w14:textId="77777777" w:rsidR="00E67B82" w:rsidRPr="00CC21E9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Kontakt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sati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sedmi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no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ukupno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14:paraId="2F350CD6" w14:textId="5D7E5BA1" w:rsidR="00E67B82" w:rsidRPr="00CC21E9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Predavanja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3/45       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Vje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>ž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be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="005E051D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="005E051D">
        <w:rPr>
          <w:rFonts w:ascii="Times New Roman" w:hAnsi="Times New Roman" w:cs="Times New Roman"/>
          <w:b/>
          <w:sz w:val="24"/>
          <w:szCs w:val="24"/>
          <w:lang w:val="hr-HR"/>
        </w:rPr>
        <w:t>15          Studentska praksa: 1/15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Konsultacije</w:t>
      </w:r>
      <w:r w:rsidRPr="00CC21E9">
        <w:rPr>
          <w:rFonts w:ascii="Times New Roman" w:hAnsi="Times New Roman" w:cs="Times New Roman"/>
          <w:b/>
          <w:sz w:val="24"/>
          <w:szCs w:val="24"/>
          <w:lang w:val="hr-HR"/>
        </w:rPr>
        <w:t>: 5/75</w:t>
      </w:r>
    </w:p>
    <w:p w14:paraId="213A3261" w14:textId="77777777" w:rsidR="00E67B82" w:rsidRPr="00CC21E9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14:paraId="50AB7566" w14:textId="58E1CC71" w:rsidR="00E67B82" w:rsidRPr="0000314E" w:rsidRDefault="0000314E" w:rsidP="000031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1.</w:t>
      </w:r>
      <w:r w:rsidR="0016718C">
        <w:rPr>
          <w:rFonts w:ascii="Times New Roman" w:hAnsi="Times New Roman" w:cs="Times New Roman"/>
          <w:b/>
          <w:sz w:val="24"/>
          <w:szCs w:val="24"/>
          <w:lang w:val="sl-SI"/>
        </w:rPr>
        <w:t xml:space="preserve"> s</w:t>
      </w:r>
      <w:bookmarkStart w:id="0" w:name="_GoBack"/>
      <w:bookmarkEnd w:id="0"/>
      <w:r w:rsidR="00CF579E" w:rsidRPr="0000314E">
        <w:rPr>
          <w:rFonts w:ascii="Times New Roman" w:hAnsi="Times New Roman" w:cs="Times New Roman"/>
          <w:b/>
          <w:sz w:val="24"/>
          <w:szCs w:val="24"/>
          <w:lang w:val="sl-SI"/>
        </w:rPr>
        <w:t xml:space="preserve">edmica </w:t>
      </w:r>
      <w:r w:rsidR="006403CF" w:rsidRPr="0000314E">
        <w:rPr>
          <w:rFonts w:ascii="Times New Roman" w:hAnsi="Times New Roman" w:cs="Times New Roman"/>
          <w:b/>
          <w:sz w:val="24"/>
          <w:szCs w:val="24"/>
          <w:lang w:val="sl-SI"/>
        </w:rPr>
        <w:t>2</w:t>
      </w:r>
      <w:r w:rsidR="00EB041D" w:rsidRPr="0000314E">
        <w:rPr>
          <w:rFonts w:ascii="Times New Roman" w:hAnsi="Times New Roman" w:cs="Times New Roman"/>
          <w:b/>
          <w:sz w:val="24"/>
          <w:szCs w:val="24"/>
          <w:lang w:val="sl-SI"/>
        </w:rPr>
        <w:t>4.</w:t>
      </w:r>
      <w:r w:rsidR="006403CF" w:rsidRPr="0000314E">
        <w:rPr>
          <w:rFonts w:ascii="Times New Roman" w:hAnsi="Times New Roman" w:cs="Times New Roman"/>
          <w:b/>
          <w:sz w:val="24"/>
          <w:szCs w:val="24"/>
          <w:lang w:val="sl-SI"/>
        </w:rPr>
        <w:t>02</w:t>
      </w:r>
      <w:r w:rsidR="00EB041D" w:rsidRPr="0000314E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14:paraId="5CC3B2CE" w14:textId="27996787" w:rsidR="00E67B82" w:rsidRDefault="00E67B82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>Uvodna predavanja</w:t>
      </w:r>
      <w:r w:rsidR="00CD2577">
        <w:rPr>
          <w:rFonts w:ascii="Times New Roman" w:hAnsi="Times New Roman" w:cs="Times New Roman"/>
          <w:sz w:val="24"/>
          <w:szCs w:val="24"/>
          <w:lang w:val="sl-SI"/>
        </w:rPr>
        <w:t xml:space="preserve"> o stvarnim pravima,</w:t>
      </w: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403CF" w:rsidRPr="00CC21E9">
        <w:rPr>
          <w:rFonts w:ascii="Times New Roman" w:hAnsi="Times New Roman" w:cs="Times New Roman"/>
          <w:sz w:val="24"/>
          <w:szCs w:val="24"/>
          <w:lang w:val="sl-SI"/>
        </w:rPr>
        <w:t>novo stvarno pravo u BiH, transformacija vlasničkih odnosa (predavanja)</w:t>
      </w:r>
    </w:p>
    <w:p w14:paraId="68867407" w14:textId="3EEE3F9F" w:rsidR="002D3538" w:rsidRPr="00CF579E" w:rsidRDefault="00D73293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>Stvari kao objekt stvarnih prava (vježbe)</w:t>
      </w:r>
    </w:p>
    <w:p w14:paraId="2D6A2685" w14:textId="5526BCF2" w:rsidR="002D3538" w:rsidRDefault="00CF579E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2. sedmica </w:t>
      </w:r>
      <w:r w:rsidR="002D3538">
        <w:rPr>
          <w:rFonts w:ascii="Times New Roman" w:hAnsi="Times New Roman" w:cs="Times New Roman"/>
          <w:b/>
          <w:sz w:val="24"/>
          <w:szCs w:val="24"/>
          <w:lang w:val="sl-SI"/>
        </w:rPr>
        <w:t xml:space="preserve">02.03. neradni dan </w:t>
      </w:r>
    </w:p>
    <w:p w14:paraId="4741BDCE" w14:textId="5DF2A2AE" w:rsidR="00981C2E" w:rsidRDefault="00CF579E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3. sedmica </w:t>
      </w:r>
      <w:r w:rsidR="002D3538">
        <w:rPr>
          <w:rFonts w:ascii="Times New Roman" w:hAnsi="Times New Roman" w:cs="Times New Roman"/>
          <w:b/>
          <w:sz w:val="24"/>
          <w:szCs w:val="24"/>
          <w:lang w:val="sl-SI"/>
        </w:rPr>
        <w:t xml:space="preserve">09.03. </w:t>
      </w:r>
      <w:r w:rsidR="00E67B82"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="00E67B82" w:rsidRPr="00CC21E9"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14:paraId="401B69D8" w14:textId="77777777" w:rsidR="00981C2E" w:rsidRDefault="00981C2E" w:rsidP="00981C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>Pravni režim nekretnina, pravno jedinstvo nekretnine (Predavanja)</w:t>
      </w:r>
    </w:p>
    <w:p w14:paraId="3CFADE64" w14:textId="251D47DB" w:rsidR="00E67B82" w:rsidRPr="001A119C" w:rsidRDefault="00421464" w:rsidP="00CC21E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sz w:val="24"/>
          <w:szCs w:val="24"/>
          <w:lang w:val="sl-SI"/>
        </w:rPr>
        <w:t>Zemljišne knjige (vježbe)</w:t>
      </w:r>
      <w:r w:rsidR="00E67B82" w:rsidRPr="001A119C">
        <w:rPr>
          <w:rFonts w:ascii="Times New Roman" w:hAnsi="Times New Roman" w:cs="Times New Roman"/>
          <w:bCs/>
          <w:sz w:val="24"/>
          <w:szCs w:val="24"/>
          <w:lang w:val="sl-SI"/>
        </w:rPr>
        <w:tab/>
      </w:r>
      <w:r w:rsidR="00E67B82" w:rsidRPr="001A119C">
        <w:rPr>
          <w:rFonts w:ascii="Times New Roman" w:hAnsi="Times New Roman" w:cs="Times New Roman"/>
          <w:bCs/>
          <w:sz w:val="24"/>
          <w:szCs w:val="24"/>
          <w:lang w:val="sl-SI"/>
        </w:rPr>
        <w:tab/>
      </w:r>
    </w:p>
    <w:p w14:paraId="0BA19463" w14:textId="0D1D4BDA" w:rsidR="00F26520" w:rsidRDefault="00CF579E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4. i 5. sedmica: </w:t>
      </w:r>
      <w:r w:rsidR="00F26520">
        <w:rPr>
          <w:rFonts w:ascii="Times New Roman" w:hAnsi="Times New Roman" w:cs="Times New Roman"/>
          <w:b/>
          <w:sz w:val="24"/>
          <w:szCs w:val="24"/>
          <w:lang w:val="sl-SI"/>
        </w:rPr>
        <w:t>16</w:t>
      </w:r>
      <w:r w:rsidR="00CC21E9" w:rsidRPr="00CC21E9">
        <w:rPr>
          <w:rFonts w:ascii="Times New Roman" w:hAnsi="Times New Roman" w:cs="Times New Roman"/>
          <w:b/>
          <w:sz w:val="24"/>
          <w:szCs w:val="24"/>
          <w:lang w:val="sl-SI"/>
        </w:rPr>
        <w:t>.03</w:t>
      </w:r>
      <w:r w:rsidR="00564FFF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C0734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23.03.</w:t>
      </w:r>
    </w:p>
    <w:p w14:paraId="222508CF" w14:textId="640F995C" w:rsidR="00791BAD" w:rsidRDefault="00791BAD" w:rsidP="00981C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Zemljišne knjige, sticanje vlasništva na nepokretnim stvarima </w:t>
      </w:r>
    </w:p>
    <w:p w14:paraId="457B44D9" w14:textId="68D4524C" w:rsidR="00791BAD" w:rsidRDefault="00791BAD" w:rsidP="00981C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Sticanje vlasnštva na nepokretnim stvarima (vježbe)</w:t>
      </w:r>
    </w:p>
    <w:p w14:paraId="425E718B" w14:textId="2C2D56FB" w:rsidR="00CF579E" w:rsidRPr="00CF579E" w:rsidRDefault="00CF579E" w:rsidP="00981C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6. sedmica </w:t>
      </w:r>
      <w:r w:rsidRPr="00CF579E">
        <w:rPr>
          <w:rFonts w:ascii="Times New Roman" w:hAnsi="Times New Roman" w:cs="Times New Roman"/>
          <w:b/>
          <w:bCs/>
          <w:sz w:val="24"/>
          <w:szCs w:val="24"/>
          <w:lang w:val="sl-SI"/>
        </w:rPr>
        <w:t>30.03.</w:t>
      </w:r>
    </w:p>
    <w:p w14:paraId="0B7C804C" w14:textId="41CBE68A" w:rsidR="00981C2E" w:rsidRDefault="001C2DC7" w:rsidP="00981C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981C2E">
        <w:rPr>
          <w:rFonts w:ascii="Times New Roman" w:hAnsi="Times New Roman" w:cs="Times New Roman"/>
          <w:sz w:val="24"/>
          <w:szCs w:val="24"/>
          <w:lang w:val="sl-SI"/>
        </w:rPr>
        <w:t xml:space="preserve">ticanje vlasništva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na pokretnim stvarima </w:t>
      </w:r>
      <w:r w:rsidR="00981C2E">
        <w:rPr>
          <w:rFonts w:ascii="Times New Roman" w:hAnsi="Times New Roman" w:cs="Times New Roman"/>
          <w:sz w:val="24"/>
          <w:szCs w:val="24"/>
          <w:lang w:val="sl-SI"/>
        </w:rPr>
        <w:t>(</w:t>
      </w:r>
      <w:r>
        <w:rPr>
          <w:rFonts w:ascii="Times New Roman" w:hAnsi="Times New Roman" w:cs="Times New Roman"/>
          <w:sz w:val="24"/>
          <w:szCs w:val="24"/>
          <w:lang w:val="sl-SI"/>
        </w:rPr>
        <w:t>predavanja</w:t>
      </w:r>
      <w:r w:rsidR="00981C2E">
        <w:rPr>
          <w:rFonts w:ascii="Times New Roman" w:hAnsi="Times New Roman" w:cs="Times New Roman"/>
          <w:sz w:val="24"/>
          <w:szCs w:val="24"/>
          <w:lang w:val="sl-SI"/>
        </w:rPr>
        <w:t xml:space="preserve">) </w:t>
      </w:r>
    </w:p>
    <w:p w14:paraId="20618CA5" w14:textId="36EE83C5" w:rsidR="0022706B" w:rsidRPr="00034869" w:rsidRDefault="00981C2E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Sticanje vlasništva na pokretnim stvarima (vježbe)</w:t>
      </w:r>
    </w:p>
    <w:p w14:paraId="6EBEB289" w14:textId="798753AD" w:rsidR="0022706B" w:rsidRPr="00034869" w:rsidRDefault="0022706B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22706B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Parcijalni test </w:t>
      </w:r>
    </w:p>
    <w:p w14:paraId="78FD4B63" w14:textId="5272CABD" w:rsidR="00AD60AE" w:rsidRDefault="00AD60AE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7. , 8. i 9. sedmica (6.4., 13.4., 20.4.) Dani bez nastave </w:t>
      </w:r>
      <w:r w:rsidR="000B3AE3">
        <w:rPr>
          <w:rFonts w:ascii="Times New Roman" w:hAnsi="Times New Roman" w:cs="Times New Roman"/>
          <w:b/>
          <w:sz w:val="24"/>
          <w:szCs w:val="24"/>
          <w:lang w:val="sl-SI"/>
        </w:rPr>
        <w:t>(Dan Fakulteta, Uskrs, Vaskrs)</w:t>
      </w:r>
    </w:p>
    <w:p w14:paraId="65AB046C" w14:textId="0BB25EE2" w:rsidR="009C35F1" w:rsidRDefault="009C35F1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10. sedmica: 27.4. </w:t>
      </w:r>
    </w:p>
    <w:p w14:paraId="54EEC297" w14:textId="061F196D" w:rsidR="00F332D0" w:rsidRPr="00034869" w:rsidRDefault="00F332D0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Ograničenja prava vlasništva, p</w:t>
      </w:r>
      <w:r w:rsidRPr="004147DC">
        <w:rPr>
          <w:rFonts w:ascii="Times New Roman" w:hAnsi="Times New Roman" w:cs="Times New Roman"/>
          <w:sz w:val="24"/>
          <w:szCs w:val="24"/>
          <w:lang w:val="sl-SI"/>
        </w:rPr>
        <w:t xml:space="preserve">restanak i zaštita vlasništva </w:t>
      </w:r>
      <w:r>
        <w:rPr>
          <w:rFonts w:ascii="Times New Roman" w:hAnsi="Times New Roman" w:cs="Times New Roman"/>
          <w:sz w:val="24"/>
          <w:szCs w:val="24"/>
          <w:lang w:val="sl-SI"/>
        </w:rPr>
        <w:t>(predavanja i vježbe)</w:t>
      </w:r>
    </w:p>
    <w:p w14:paraId="6181E0E4" w14:textId="1C8A6714" w:rsidR="00E67B82" w:rsidRPr="004147DC" w:rsidRDefault="0022226A" w:rsidP="002222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11. sedmica: 04.05. </w:t>
      </w:r>
    </w:p>
    <w:p w14:paraId="6551CD73" w14:textId="77777777" w:rsidR="00F332D0" w:rsidRPr="00CC21E9" w:rsidRDefault="00F332D0" w:rsidP="00F332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>Suvlasništvo, zajedničko vlasništvo</w:t>
      </w:r>
      <w:r>
        <w:rPr>
          <w:rFonts w:ascii="Times New Roman" w:hAnsi="Times New Roman" w:cs="Times New Roman"/>
          <w:sz w:val="24"/>
          <w:szCs w:val="24"/>
          <w:lang w:val="sl-SI"/>
        </w:rPr>
        <w:t>, etažno vlasništvo</w:t>
      </w: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 (predavanja i vježbe)</w:t>
      </w:r>
    </w:p>
    <w:p w14:paraId="09CDE534" w14:textId="77777777" w:rsidR="00081893" w:rsidRDefault="00F332D0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12. sedmica: </w:t>
      </w:r>
      <w:r w:rsidR="00081893">
        <w:rPr>
          <w:rFonts w:ascii="Times New Roman" w:hAnsi="Times New Roman" w:cs="Times New Roman"/>
          <w:b/>
          <w:sz w:val="24"/>
          <w:szCs w:val="24"/>
          <w:lang w:val="sl-SI"/>
        </w:rPr>
        <w:t>11.05.</w:t>
      </w:r>
    </w:p>
    <w:p w14:paraId="0B08994F" w14:textId="43B7E1E2" w:rsidR="00CC21E9" w:rsidRDefault="00CC21E9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Stvarna prava na tuđim stvarima (predavanja i vježbe)</w:t>
      </w:r>
    </w:p>
    <w:p w14:paraId="00617731" w14:textId="0F6EE146" w:rsidR="00081893" w:rsidRPr="00034869" w:rsidRDefault="00081893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3486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13. sedmica: 18.05. </w:t>
      </w:r>
    </w:p>
    <w:p w14:paraId="2BC4E584" w14:textId="360AF3C6" w:rsidR="00081893" w:rsidRDefault="00081893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Posjed (predavanja i vježbe) </w:t>
      </w:r>
    </w:p>
    <w:p w14:paraId="5D36D4B6" w14:textId="7E4D7CA3" w:rsidR="00081893" w:rsidRPr="00034869" w:rsidRDefault="00081893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3486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14. sedmica: 25.05. neradni dan </w:t>
      </w:r>
    </w:p>
    <w:p w14:paraId="567D530F" w14:textId="387BFC46" w:rsidR="00034869" w:rsidRPr="00034869" w:rsidRDefault="00081893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34869">
        <w:rPr>
          <w:rFonts w:ascii="Times New Roman" w:hAnsi="Times New Roman" w:cs="Times New Roman"/>
          <w:b/>
          <w:bCs/>
          <w:sz w:val="24"/>
          <w:szCs w:val="24"/>
          <w:lang w:val="sl-SI"/>
        </w:rPr>
        <w:t>15. sed</w:t>
      </w:r>
      <w:r w:rsidR="00034869" w:rsidRPr="00034869">
        <w:rPr>
          <w:rFonts w:ascii="Times New Roman" w:hAnsi="Times New Roman" w:cs="Times New Roman"/>
          <w:b/>
          <w:bCs/>
          <w:sz w:val="24"/>
          <w:szCs w:val="24"/>
          <w:lang w:val="sl-SI"/>
        </w:rPr>
        <w:t>mica 01.</w:t>
      </w:r>
      <w:r w:rsidR="005456AF">
        <w:rPr>
          <w:rFonts w:ascii="Times New Roman" w:hAnsi="Times New Roman" w:cs="Times New Roman"/>
          <w:b/>
          <w:bCs/>
          <w:sz w:val="24"/>
          <w:szCs w:val="24"/>
          <w:lang w:val="sl-SI"/>
        </w:rPr>
        <w:t>0</w:t>
      </w:r>
      <w:r w:rsidR="00034869" w:rsidRPr="0003486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6. </w:t>
      </w:r>
    </w:p>
    <w:p w14:paraId="7DB386C0" w14:textId="7A1A8075" w:rsidR="00081893" w:rsidRPr="00CC21E9" w:rsidRDefault="00034869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Posjed (predavanja i vježbe)  </w:t>
      </w:r>
    </w:p>
    <w:p w14:paraId="4E56D175" w14:textId="47CB4228" w:rsidR="005456AF" w:rsidRDefault="005456AF" w:rsidP="00CC21E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B5CDCC" w14:textId="69D45443" w:rsidR="006D3C55" w:rsidRPr="00847AFA" w:rsidRDefault="006D3C55" w:rsidP="00CC21E9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47AFA">
        <w:rPr>
          <w:rFonts w:ascii="Times New Roman" w:hAnsi="Times New Roman" w:cs="Times New Roman"/>
          <w:b/>
          <w:iCs/>
          <w:sz w:val="24"/>
          <w:szCs w:val="24"/>
        </w:rPr>
        <w:t>Oblast</w:t>
      </w:r>
      <w:r w:rsidR="00847AF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2860A4" w:rsidRPr="00847AFA">
        <w:rPr>
          <w:rFonts w:ascii="Times New Roman" w:hAnsi="Times New Roman" w:cs="Times New Roman"/>
          <w:b/>
          <w:iCs/>
          <w:sz w:val="24"/>
          <w:szCs w:val="24"/>
        </w:rPr>
        <w:t xml:space="preserve"> registracije nepokretnosti i prava na njima, zaštite prava vlasništva i zaštite posjeda će biti dodatno obrađivani </w:t>
      </w:r>
      <w:r w:rsidR="00847AFA" w:rsidRPr="00847AFA">
        <w:rPr>
          <w:rFonts w:ascii="Times New Roman" w:hAnsi="Times New Roman" w:cs="Times New Roman"/>
          <w:b/>
          <w:iCs/>
          <w:sz w:val="24"/>
          <w:szCs w:val="24"/>
        </w:rPr>
        <w:t xml:space="preserve">sa praktičnog aspekta </w:t>
      </w:r>
      <w:r w:rsidR="002860A4" w:rsidRPr="00847AFA">
        <w:rPr>
          <w:rFonts w:ascii="Times New Roman" w:hAnsi="Times New Roman" w:cs="Times New Roman"/>
          <w:b/>
          <w:iCs/>
          <w:sz w:val="24"/>
          <w:szCs w:val="24"/>
        </w:rPr>
        <w:t>u okviru studentske prakse</w:t>
      </w:r>
    </w:p>
    <w:p w14:paraId="5EA8B65D" w14:textId="77777777" w:rsidR="00847AFA" w:rsidRDefault="00847AFA" w:rsidP="00CC21E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3EE2086" w14:textId="11B16CD4" w:rsidR="00F5344B" w:rsidRPr="00CC21E9" w:rsidRDefault="00F5344B" w:rsidP="00CC21E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1E9">
        <w:rPr>
          <w:rFonts w:ascii="Times New Roman" w:hAnsi="Times New Roman" w:cs="Times New Roman"/>
          <w:b/>
          <w:i/>
          <w:sz w:val="24"/>
          <w:szCs w:val="24"/>
        </w:rPr>
        <w:t>Obaveze studenata</w:t>
      </w:r>
    </w:p>
    <w:p w14:paraId="416290B1" w14:textId="61B4E5DE" w:rsidR="00F5344B" w:rsidRPr="00CC21E9" w:rsidRDefault="00F5344B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E9">
        <w:rPr>
          <w:rFonts w:ascii="Times New Roman" w:hAnsi="Times New Roman" w:cs="Times New Roman"/>
          <w:sz w:val="24"/>
          <w:szCs w:val="24"/>
        </w:rPr>
        <w:t xml:space="preserve">Redovni studenti su obavezni pohađati sve predviđene nastavne oblike rada (predavanja, vježbe, </w:t>
      </w:r>
      <w:r w:rsidR="00E17C34">
        <w:rPr>
          <w:rFonts w:ascii="Times New Roman" w:hAnsi="Times New Roman" w:cs="Times New Roman"/>
          <w:sz w:val="24"/>
          <w:szCs w:val="24"/>
        </w:rPr>
        <w:t>studentska praksa</w:t>
      </w:r>
      <w:r w:rsidRPr="00CC21E9">
        <w:rPr>
          <w:rFonts w:ascii="Times New Roman" w:hAnsi="Times New Roman" w:cs="Times New Roman"/>
          <w:sz w:val="24"/>
          <w:szCs w:val="24"/>
        </w:rPr>
        <w:t xml:space="preserve">). Znanje studenata kontinuirano se prati tokom semestra. Teži se ka interaktivnom izvođenju nastave i evidentira se aktivnost studenata na predavanjima i vježbama. U toku semestra provjera znanja se vrši putem </w:t>
      </w:r>
      <w:r w:rsidR="005456AF">
        <w:rPr>
          <w:rFonts w:ascii="Times New Roman" w:hAnsi="Times New Roman" w:cs="Times New Roman"/>
          <w:sz w:val="24"/>
          <w:szCs w:val="24"/>
        </w:rPr>
        <w:t xml:space="preserve">parcijalnog </w:t>
      </w:r>
      <w:r w:rsidR="009F3ABF">
        <w:rPr>
          <w:rFonts w:ascii="Times New Roman" w:hAnsi="Times New Roman" w:cs="Times New Roman"/>
          <w:sz w:val="24"/>
          <w:szCs w:val="24"/>
        </w:rPr>
        <w:t>ispita</w:t>
      </w:r>
      <w:r w:rsidRPr="00CC21E9">
        <w:rPr>
          <w:rFonts w:ascii="Times New Roman" w:hAnsi="Times New Roman" w:cs="Times New Roman"/>
          <w:sz w:val="24"/>
          <w:szCs w:val="24"/>
        </w:rPr>
        <w:t xml:space="preserve">. Konačna ocjena se utvrđuje na završnom ispitu, a aktivnosti u nastavi učestvuju u procentu od </w:t>
      </w:r>
      <w:r w:rsidR="00E53075">
        <w:rPr>
          <w:rFonts w:ascii="Times New Roman" w:hAnsi="Times New Roman" w:cs="Times New Roman"/>
          <w:sz w:val="24"/>
          <w:szCs w:val="24"/>
        </w:rPr>
        <w:t>6</w:t>
      </w:r>
      <w:r w:rsidRPr="00CC21E9">
        <w:rPr>
          <w:rFonts w:ascii="Times New Roman" w:hAnsi="Times New Roman" w:cs="Times New Roman"/>
          <w:sz w:val="24"/>
          <w:szCs w:val="24"/>
        </w:rPr>
        <w:t>0% (</w:t>
      </w:r>
      <w:r w:rsidR="00221742">
        <w:rPr>
          <w:rFonts w:ascii="Times New Roman" w:hAnsi="Times New Roman" w:cs="Times New Roman"/>
          <w:sz w:val="24"/>
          <w:szCs w:val="24"/>
        </w:rPr>
        <w:t>3,34</w:t>
      </w:r>
      <w:r w:rsidRPr="00CC21E9">
        <w:rPr>
          <w:rFonts w:ascii="Times New Roman" w:hAnsi="Times New Roman" w:cs="Times New Roman"/>
          <w:sz w:val="24"/>
          <w:szCs w:val="24"/>
        </w:rPr>
        <w:t>% aktivnost u nastavi,</w:t>
      </w:r>
      <w:r w:rsidR="00221742">
        <w:rPr>
          <w:rFonts w:ascii="Times New Roman" w:hAnsi="Times New Roman" w:cs="Times New Roman"/>
          <w:sz w:val="24"/>
          <w:szCs w:val="24"/>
        </w:rPr>
        <w:t xml:space="preserve"> 16,66% studentska praksa</w:t>
      </w:r>
      <w:r w:rsidRPr="00CC21E9">
        <w:rPr>
          <w:rFonts w:ascii="Times New Roman" w:hAnsi="Times New Roman" w:cs="Times New Roman"/>
          <w:sz w:val="24"/>
          <w:szCs w:val="24"/>
        </w:rPr>
        <w:t xml:space="preserve"> 40% </w:t>
      </w:r>
      <w:r w:rsidR="00A33C74">
        <w:rPr>
          <w:rFonts w:ascii="Times New Roman" w:hAnsi="Times New Roman" w:cs="Times New Roman"/>
          <w:sz w:val="24"/>
          <w:szCs w:val="24"/>
        </w:rPr>
        <w:t>parcijalni</w:t>
      </w:r>
      <w:r w:rsidRPr="00CC21E9">
        <w:rPr>
          <w:rFonts w:ascii="Times New Roman" w:hAnsi="Times New Roman" w:cs="Times New Roman"/>
          <w:sz w:val="24"/>
          <w:szCs w:val="24"/>
        </w:rPr>
        <w:t xml:space="preserve"> </w:t>
      </w:r>
      <w:r w:rsidR="00A33C74">
        <w:rPr>
          <w:rFonts w:ascii="Times New Roman" w:hAnsi="Times New Roman" w:cs="Times New Roman"/>
          <w:sz w:val="24"/>
          <w:szCs w:val="24"/>
        </w:rPr>
        <w:t>ispit</w:t>
      </w:r>
      <w:r w:rsidRPr="00CC21E9">
        <w:rPr>
          <w:rFonts w:ascii="Times New Roman" w:hAnsi="Times New Roman" w:cs="Times New Roman"/>
          <w:sz w:val="24"/>
          <w:szCs w:val="24"/>
        </w:rPr>
        <w:t>) u formiranju konačne ocjene. Završni ispit se pol</w:t>
      </w:r>
      <w:r w:rsidR="00CC21E9">
        <w:rPr>
          <w:rFonts w:ascii="Times New Roman" w:hAnsi="Times New Roman" w:cs="Times New Roman"/>
          <w:sz w:val="24"/>
          <w:szCs w:val="24"/>
        </w:rPr>
        <w:t>aže pismeno</w:t>
      </w:r>
      <w:r w:rsidR="00A33C74">
        <w:rPr>
          <w:rFonts w:ascii="Times New Roman" w:hAnsi="Times New Roman" w:cs="Times New Roman"/>
          <w:sz w:val="24"/>
          <w:szCs w:val="24"/>
        </w:rPr>
        <w:t xml:space="preserve"> ili usmeno</w:t>
      </w:r>
      <w:r w:rsidR="00CC21E9">
        <w:rPr>
          <w:rFonts w:ascii="Times New Roman" w:hAnsi="Times New Roman" w:cs="Times New Roman"/>
          <w:sz w:val="24"/>
          <w:szCs w:val="24"/>
        </w:rPr>
        <w:t>.</w:t>
      </w:r>
    </w:p>
    <w:p w14:paraId="4E9C0BD5" w14:textId="77777777" w:rsidR="00620FB6" w:rsidRDefault="00620FB6" w:rsidP="00CC21E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55B23C" w14:textId="5DD1A461" w:rsidR="00F5344B" w:rsidRPr="00CC21E9" w:rsidRDefault="00F5344B" w:rsidP="00CC21E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1E9">
        <w:rPr>
          <w:rFonts w:ascii="Times New Roman" w:hAnsi="Times New Roman" w:cs="Times New Roman"/>
          <w:b/>
          <w:i/>
          <w:sz w:val="24"/>
          <w:szCs w:val="24"/>
        </w:rPr>
        <w:t>Praćenja rada i ocjenjivanje studenata:</w:t>
      </w:r>
    </w:p>
    <w:p w14:paraId="5BA3A321" w14:textId="77777777" w:rsidR="00F5344B" w:rsidRPr="00CC21E9" w:rsidRDefault="00F5344B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E9">
        <w:rPr>
          <w:rFonts w:ascii="Times New Roman" w:hAnsi="Times New Roman" w:cs="Times New Roman"/>
          <w:b/>
          <w:sz w:val="24"/>
          <w:szCs w:val="24"/>
        </w:rPr>
        <w:t>Redovni studenti</w:t>
      </w:r>
    </w:p>
    <w:p w14:paraId="2FB6023B" w14:textId="192D0844" w:rsidR="00F5344B" w:rsidRPr="00CC21E9" w:rsidRDefault="009F3ABF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Parcijalni test</w:t>
      </w:r>
      <w:r w:rsidR="00F5344B" w:rsidRPr="00CC21E9">
        <w:rPr>
          <w:rFonts w:ascii="Times New Roman" w:hAnsi="Times New Roman" w:cs="Times New Roman"/>
          <w:sz w:val="24"/>
          <w:szCs w:val="24"/>
        </w:rPr>
        <w:t>: 40% konačne ocjene (</w:t>
      </w:r>
      <w:r w:rsidR="00C0796F">
        <w:rPr>
          <w:rFonts w:ascii="Times New Roman" w:hAnsi="Times New Roman" w:cs="Times New Roman"/>
          <w:sz w:val="24"/>
          <w:szCs w:val="24"/>
        </w:rPr>
        <w:t xml:space="preserve">što ukupno čini </w:t>
      </w:r>
      <w:r w:rsidR="00F5344B" w:rsidRPr="00CC21E9">
        <w:rPr>
          <w:rFonts w:ascii="Times New Roman" w:hAnsi="Times New Roman" w:cs="Times New Roman"/>
          <w:sz w:val="24"/>
          <w:szCs w:val="24"/>
        </w:rPr>
        <w:t>40 bodova</w:t>
      </w:r>
      <w:r w:rsidR="00C0796F">
        <w:rPr>
          <w:rFonts w:ascii="Times New Roman" w:hAnsi="Times New Roman" w:cs="Times New Roman"/>
          <w:sz w:val="24"/>
          <w:szCs w:val="24"/>
        </w:rPr>
        <w:t>/</w:t>
      </w:r>
      <w:r w:rsidR="000F22EC">
        <w:rPr>
          <w:rFonts w:ascii="Times New Roman" w:hAnsi="Times New Roman" w:cs="Times New Roman"/>
          <w:sz w:val="24"/>
          <w:szCs w:val="24"/>
        </w:rPr>
        <w:t>2</w:t>
      </w:r>
      <w:r w:rsidR="00974255">
        <w:rPr>
          <w:rFonts w:ascii="Times New Roman" w:hAnsi="Times New Roman" w:cs="Times New Roman"/>
          <w:sz w:val="24"/>
          <w:szCs w:val="24"/>
        </w:rPr>
        <w:t>,</w:t>
      </w:r>
      <w:r w:rsidR="0071242C">
        <w:rPr>
          <w:rFonts w:ascii="Times New Roman" w:hAnsi="Times New Roman" w:cs="Times New Roman"/>
          <w:sz w:val="24"/>
          <w:szCs w:val="24"/>
        </w:rPr>
        <w:t>4</w:t>
      </w:r>
      <w:r w:rsidR="00CC21E9">
        <w:rPr>
          <w:rFonts w:ascii="Times New Roman" w:hAnsi="Times New Roman" w:cs="Times New Roman"/>
          <w:sz w:val="24"/>
          <w:szCs w:val="24"/>
        </w:rPr>
        <w:t xml:space="preserve"> </w:t>
      </w:r>
      <w:r w:rsidR="00F5344B" w:rsidRPr="00CC21E9">
        <w:rPr>
          <w:rFonts w:ascii="Times New Roman" w:hAnsi="Times New Roman" w:cs="Times New Roman"/>
          <w:sz w:val="24"/>
          <w:szCs w:val="24"/>
        </w:rPr>
        <w:t>ECTS)</w:t>
      </w:r>
    </w:p>
    <w:p w14:paraId="748051B8" w14:textId="6399C56E" w:rsidR="00F5344B" w:rsidRPr="001B10B6" w:rsidRDefault="00F5344B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E9">
        <w:rPr>
          <w:rFonts w:ascii="Times New Roman" w:hAnsi="Times New Roman" w:cs="Times New Roman"/>
          <w:sz w:val="24"/>
          <w:szCs w:val="24"/>
        </w:rPr>
        <w:t xml:space="preserve">Aktivnost studenta u nastavi: 10% konačne ocjene (maksimalno </w:t>
      </w:r>
      <w:r w:rsidR="0071242C">
        <w:rPr>
          <w:rFonts w:ascii="Times New Roman" w:hAnsi="Times New Roman" w:cs="Times New Roman"/>
          <w:sz w:val="24"/>
          <w:szCs w:val="24"/>
        </w:rPr>
        <w:t>3,</w:t>
      </w:r>
      <w:r w:rsidR="00083FC4">
        <w:rPr>
          <w:rFonts w:ascii="Times New Roman" w:hAnsi="Times New Roman" w:cs="Times New Roman"/>
          <w:sz w:val="24"/>
          <w:szCs w:val="24"/>
        </w:rPr>
        <w:t>5</w:t>
      </w:r>
      <w:r w:rsidRPr="00CC21E9">
        <w:rPr>
          <w:rFonts w:ascii="Times New Roman" w:hAnsi="Times New Roman" w:cs="Times New Roman"/>
          <w:sz w:val="24"/>
          <w:szCs w:val="24"/>
        </w:rPr>
        <w:t xml:space="preserve"> bodova, </w:t>
      </w:r>
      <w:r w:rsidR="001B10B6">
        <w:rPr>
          <w:rFonts w:ascii="Times New Roman" w:hAnsi="Times New Roman" w:cs="Times New Roman"/>
          <w:sz w:val="24"/>
          <w:szCs w:val="24"/>
        </w:rPr>
        <w:t>0,2</w:t>
      </w:r>
      <w:r w:rsidRPr="00CC21E9">
        <w:rPr>
          <w:rFonts w:ascii="Times New Roman" w:hAnsi="Times New Roman" w:cs="Times New Roman"/>
          <w:sz w:val="24"/>
          <w:szCs w:val="24"/>
        </w:rPr>
        <w:t xml:space="preserve"> ECTS) </w:t>
      </w:r>
    </w:p>
    <w:p w14:paraId="04625869" w14:textId="13AEBEDF" w:rsidR="001B10B6" w:rsidRPr="00CC21E9" w:rsidRDefault="001B10B6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Studentska praksa: 16,66% konačne ocjene (maksimalno 16,</w:t>
      </w:r>
      <w:r w:rsidR="00083F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bodova, </w:t>
      </w:r>
      <w:r w:rsidR="00083FC4">
        <w:rPr>
          <w:rFonts w:ascii="Times New Roman" w:hAnsi="Times New Roman" w:cs="Times New Roman"/>
          <w:sz w:val="24"/>
          <w:szCs w:val="24"/>
        </w:rPr>
        <w:t>1 ECTS</w:t>
      </w:r>
      <w:r w:rsidR="0086083B">
        <w:rPr>
          <w:rFonts w:ascii="Times New Roman" w:hAnsi="Times New Roman" w:cs="Times New Roman"/>
          <w:sz w:val="24"/>
          <w:szCs w:val="24"/>
        </w:rPr>
        <w:t>)</w:t>
      </w:r>
    </w:p>
    <w:p w14:paraId="79CBFA33" w14:textId="29DA5C76" w:rsidR="00F5344B" w:rsidRPr="00974255" w:rsidRDefault="00F5344B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E9">
        <w:rPr>
          <w:rFonts w:ascii="Times New Roman" w:hAnsi="Times New Roman" w:cs="Times New Roman"/>
          <w:sz w:val="24"/>
          <w:szCs w:val="24"/>
        </w:rPr>
        <w:t xml:space="preserve">Završna provjera znanja: </w:t>
      </w:r>
      <w:r w:rsidR="00221742">
        <w:rPr>
          <w:rFonts w:ascii="Times New Roman" w:hAnsi="Times New Roman" w:cs="Times New Roman"/>
          <w:sz w:val="24"/>
          <w:szCs w:val="24"/>
        </w:rPr>
        <w:t>4</w:t>
      </w:r>
      <w:r w:rsidRPr="00CC21E9">
        <w:rPr>
          <w:rFonts w:ascii="Times New Roman" w:hAnsi="Times New Roman" w:cs="Times New Roman"/>
          <w:sz w:val="24"/>
          <w:szCs w:val="24"/>
        </w:rPr>
        <w:t xml:space="preserve">0% konačne ocjene (maksimalno </w:t>
      </w:r>
      <w:r w:rsidR="00221742">
        <w:rPr>
          <w:rFonts w:ascii="Times New Roman" w:hAnsi="Times New Roman" w:cs="Times New Roman"/>
          <w:sz w:val="24"/>
          <w:szCs w:val="24"/>
        </w:rPr>
        <w:t>4</w:t>
      </w:r>
      <w:r w:rsidRPr="00CC21E9">
        <w:rPr>
          <w:rFonts w:ascii="Times New Roman" w:hAnsi="Times New Roman" w:cs="Times New Roman"/>
          <w:sz w:val="24"/>
          <w:szCs w:val="24"/>
        </w:rPr>
        <w:t>0 bodova, 2,</w:t>
      </w:r>
      <w:r w:rsidR="00083FC4">
        <w:rPr>
          <w:rFonts w:ascii="Times New Roman" w:hAnsi="Times New Roman" w:cs="Times New Roman"/>
          <w:sz w:val="24"/>
          <w:szCs w:val="24"/>
        </w:rPr>
        <w:t>4</w:t>
      </w:r>
      <w:r w:rsidRPr="00CC21E9">
        <w:rPr>
          <w:rFonts w:ascii="Times New Roman" w:hAnsi="Times New Roman" w:cs="Times New Roman"/>
          <w:sz w:val="24"/>
          <w:szCs w:val="24"/>
        </w:rPr>
        <w:t xml:space="preserve"> ECTS)</w:t>
      </w:r>
    </w:p>
    <w:p w14:paraId="220D5EC6" w14:textId="7F046952" w:rsidR="00974255" w:rsidRPr="00CC21E9" w:rsidRDefault="00974255" w:rsidP="00AE718F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A6832" w14:textId="77777777" w:rsidR="00CC21E9" w:rsidRDefault="00CC21E9" w:rsidP="00CC21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C0EC5" w14:textId="662E224F" w:rsidR="00F5344B" w:rsidRPr="00CC21E9" w:rsidRDefault="005A14B3" w:rsidP="00CC21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Vanredni i </w:t>
      </w:r>
      <w:r w:rsidR="00F5344B" w:rsidRPr="00CC21E9">
        <w:rPr>
          <w:rFonts w:ascii="Times New Roman" w:hAnsi="Times New Roman" w:cs="Times New Roman"/>
          <w:b/>
          <w:sz w:val="24"/>
          <w:szCs w:val="24"/>
        </w:rPr>
        <w:t>DL studenti</w:t>
      </w:r>
    </w:p>
    <w:p w14:paraId="1E1F75C8" w14:textId="5EB1266F" w:rsidR="00F5344B" w:rsidRPr="00FD70D5" w:rsidRDefault="005A14B3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Parcijalni test u pisanom obliku  za studente koji ostvare uslov pristupa testu</w:t>
      </w:r>
      <w:r w:rsidR="00FD1CE8">
        <w:rPr>
          <w:rFonts w:ascii="Times New Roman" w:hAnsi="Times New Roman" w:cs="Times New Roman"/>
          <w:sz w:val="24"/>
          <w:szCs w:val="24"/>
        </w:rPr>
        <w:t>, a koji se sastoji od 7</w:t>
      </w:r>
      <w:r w:rsidR="00FD70D5">
        <w:rPr>
          <w:rFonts w:ascii="Times New Roman" w:hAnsi="Times New Roman" w:cs="Times New Roman"/>
          <w:sz w:val="24"/>
          <w:szCs w:val="24"/>
        </w:rPr>
        <w:t>5</w:t>
      </w:r>
      <w:r w:rsidR="00FD1CE8">
        <w:rPr>
          <w:rFonts w:ascii="Times New Roman" w:hAnsi="Times New Roman" w:cs="Times New Roman"/>
          <w:sz w:val="24"/>
          <w:szCs w:val="24"/>
        </w:rPr>
        <w:t xml:space="preserve">% prisustva </w:t>
      </w:r>
      <w:r w:rsidR="00B06656">
        <w:rPr>
          <w:rFonts w:ascii="Times New Roman" w:hAnsi="Times New Roman" w:cs="Times New Roman"/>
          <w:sz w:val="24"/>
          <w:szCs w:val="24"/>
        </w:rPr>
        <w:t>(</w:t>
      </w:r>
      <w:r w:rsidR="00974255">
        <w:rPr>
          <w:rFonts w:ascii="Times New Roman" w:hAnsi="Times New Roman" w:cs="Times New Roman"/>
          <w:sz w:val="24"/>
          <w:szCs w:val="24"/>
        </w:rPr>
        <w:t>6</w:t>
      </w:r>
      <w:r w:rsidR="00B06656">
        <w:rPr>
          <w:rFonts w:ascii="Times New Roman" w:hAnsi="Times New Roman" w:cs="Times New Roman"/>
          <w:sz w:val="24"/>
          <w:szCs w:val="24"/>
        </w:rPr>
        <w:t xml:space="preserve"> časova) </w:t>
      </w:r>
      <w:r w:rsidR="00FD1CE8">
        <w:rPr>
          <w:rFonts w:ascii="Times New Roman" w:hAnsi="Times New Roman" w:cs="Times New Roman"/>
          <w:sz w:val="24"/>
          <w:szCs w:val="24"/>
        </w:rPr>
        <w:t>nastavnim aktivnostima za vanredne i DL studente</w:t>
      </w:r>
      <w:r w:rsidR="00F5344B" w:rsidRPr="00CC2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38411" w14:textId="0FE11224" w:rsidR="00FD70D5" w:rsidRPr="0052572F" w:rsidRDefault="00FD70D5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Studentska praksa</w:t>
      </w:r>
      <w:r w:rsidR="00527CFA">
        <w:rPr>
          <w:rFonts w:ascii="Times New Roman" w:hAnsi="Times New Roman" w:cs="Times New Roman"/>
          <w:sz w:val="24"/>
          <w:szCs w:val="24"/>
        </w:rPr>
        <w:t xml:space="preserve"> u fondu od minimalno 5 sati organizirane studentske prakse ili</w:t>
      </w:r>
      <w:r w:rsidR="0052572F">
        <w:rPr>
          <w:rFonts w:ascii="Times New Roman" w:hAnsi="Times New Roman" w:cs="Times New Roman"/>
          <w:sz w:val="24"/>
          <w:szCs w:val="24"/>
        </w:rPr>
        <w:t>, u slučaju studenata u radnom odnosu,</w:t>
      </w:r>
      <w:r w:rsidR="00527CFA">
        <w:rPr>
          <w:rFonts w:ascii="Times New Roman" w:hAnsi="Times New Roman" w:cs="Times New Roman"/>
          <w:sz w:val="24"/>
          <w:szCs w:val="24"/>
        </w:rPr>
        <w:t xml:space="preserve"> u okviru radnog odnosa</w:t>
      </w:r>
      <w:r w:rsidR="0086083B">
        <w:rPr>
          <w:rFonts w:ascii="Times New Roman" w:hAnsi="Times New Roman" w:cs="Times New Roman"/>
          <w:sz w:val="24"/>
          <w:szCs w:val="24"/>
        </w:rPr>
        <w:t>, uz po</w:t>
      </w:r>
      <w:r w:rsidR="003B7687">
        <w:rPr>
          <w:rFonts w:ascii="Times New Roman" w:hAnsi="Times New Roman" w:cs="Times New Roman"/>
          <w:sz w:val="24"/>
          <w:szCs w:val="24"/>
        </w:rPr>
        <w:t>tvrdu o radnom odnosu i aktivnost na nastavi</w:t>
      </w:r>
    </w:p>
    <w:p w14:paraId="37F647CF" w14:textId="168746BB" w:rsidR="00F5344B" w:rsidRPr="00CC21E9" w:rsidRDefault="00F5344B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E9">
        <w:rPr>
          <w:rFonts w:ascii="Times New Roman" w:hAnsi="Times New Roman" w:cs="Times New Roman"/>
          <w:sz w:val="24"/>
          <w:szCs w:val="24"/>
        </w:rPr>
        <w:t>Završna provjera znanja</w:t>
      </w:r>
    </w:p>
    <w:p w14:paraId="22643587" w14:textId="77777777" w:rsidR="00F5344B" w:rsidRPr="00CC21E9" w:rsidRDefault="00F5344B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634B0" w14:textId="77777777" w:rsidR="00F5344B" w:rsidRPr="00CC21E9" w:rsidRDefault="00F5344B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E9">
        <w:rPr>
          <w:rFonts w:ascii="Times New Roman" w:hAnsi="Times New Roman" w:cs="Times New Roman"/>
          <w:sz w:val="24"/>
          <w:szCs w:val="24"/>
        </w:rPr>
        <w:lastRenderedPageBreak/>
        <w:t>Konačna ocjena se izračunava sabiranjem bodova postignutih u svim segmentima ocjenjivanja. Ocjena se formira prema slijedećoj skali: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7394"/>
      </w:tblGrid>
      <w:tr w:rsidR="00F5344B" w:rsidRPr="00CC21E9" w14:paraId="547F8F0F" w14:textId="77777777" w:rsidTr="00B00A53">
        <w:tc>
          <w:tcPr>
            <w:tcW w:w="1442" w:type="dxa"/>
          </w:tcPr>
          <w:p w14:paraId="61002A10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Ocjena</w:t>
            </w:r>
          </w:p>
        </w:tc>
        <w:tc>
          <w:tcPr>
            <w:tcW w:w="7394" w:type="dxa"/>
          </w:tcPr>
          <w:p w14:paraId="5E5A97D4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Bodovi</w:t>
            </w:r>
          </w:p>
        </w:tc>
      </w:tr>
      <w:tr w:rsidR="00F5344B" w:rsidRPr="00CC21E9" w14:paraId="6CBB5E42" w14:textId="77777777" w:rsidTr="00B00A53">
        <w:tc>
          <w:tcPr>
            <w:tcW w:w="1442" w:type="dxa"/>
          </w:tcPr>
          <w:p w14:paraId="3CA013A2" w14:textId="77777777" w:rsidR="00F5344B" w:rsidRPr="00CC21E9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10 (A)</w:t>
            </w:r>
          </w:p>
        </w:tc>
        <w:tc>
          <w:tcPr>
            <w:tcW w:w="7394" w:type="dxa"/>
          </w:tcPr>
          <w:p w14:paraId="641DF7E1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F5344B" w:rsidRPr="00CC21E9" w14:paraId="62050A28" w14:textId="77777777" w:rsidTr="00B00A53">
        <w:tc>
          <w:tcPr>
            <w:tcW w:w="1442" w:type="dxa"/>
          </w:tcPr>
          <w:p w14:paraId="6B1BFCEA" w14:textId="77777777" w:rsidR="00F5344B" w:rsidRPr="00CC21E9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9 (B)</w:t>
            </w:r>
          </w:p>
        </w:tc>
        <w:tc>
          <w:tcPr>
            <w:tcW w:w="7394" w:type="dxa"/>
          </w:tcPr>
          <w:p w14:paraId="2BC28F6D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85 – 94 (iznad prosjeka sa ponekom greškom)</w:t>
            </w:r>
          </w:p>
        </w:tc>
      </w:tr>
      <w:tr w:rsidR="00F5344B" w:rsidRPr="00CC21E9" w14:paraId="38E8E62B" w14:textId="77777777" w:rsidTr="00B00A53">
        <w:tc>
          <w:tcPr>
            <w:tcW w:w="1442" w:type="dxa"/>
          </w:tcPr>
          <w:p w14:paraId="76639E42" w14:textId="77777777" w:rsidR="00F5344B" w:rsidRPr="00CC21E9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8 (C)</w:t>
            </w:r>
          </w:p>
        </w:tc>
        <w:tc>
          <w:tcPr>
            <w:tcW w:w="7394" w:type="dxa"/>
          </w:tcPr>
          <w:p w14:paraId="66BB423C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75 – 84 (prosječan sa primjetnim greškama)</w:t>
            </w:r>
          </w:p>
        </w:tc>
      </w:tr>
      <w:tr w:rsidR="00F5344B" w:rsidRPr="00CC21E9" w14:paraId="4B878357" w14:textId="77777777" w:rsidTr="00B00A53">
        <w:tc>
          <w:tcPr>
            <w:tcW w:w="1442" w:type="dxa"/>
          </w:tcPr>
          <w:p w14:paraId="59D2C873" w14:textId="77777777" w:rsidR="00F5344B" w:rsidRPr="00CC21E9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7 (D)</w:t>
            </w:r>
          </w:p>
        </w:tc>
        <w:tc>
          <w:tcPr>
            <w:tcW w:w="7394" w:type="dxa"/>
          </w:tcPr>
          <w:p w14:paraId="0660D2E6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65 – 74 (općenito dobar ali sa značajnim nedostacima)</w:t>
            </w:r>
          </w:p>
        </w:tc>
      </w:tr>
      <w:tr w:rsidR="00F5344B" w:rsidRPr="00CC21E9" w14:paraId="6EC89B7B" w14:textId="77777777" w:rsidTr="00B00A53">
        <w:tc>
          <w:tcPr>
            <w:tcW w:w="1442" w:type="dxa"/>
          </w:tcPr>
          <w:p w14:paraId="28C68CE1" w14:textId="77777777" w:rsidR="00F5344B" w:rsidRPr="00CC21E9" w:rsidRDefault="00F5344B" w:rsidP="00CC21E9">
            <w:pPr>
              <w:tabs>
                <w:tab w:val="left" w:pos="255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6 (E)</w:t>
            </w:r>
          </w:p>
        </w:tc>
        <w:tc>
          <w:tcPr>
            <w:tcW w:w="7394" w:type="dxa"/>
          </w:tcPr>
          <w:p w14:paraId="64175945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55 – 64 (zadovoljava minimalne uslove)</w:t>
            </w:r>
          </w:p>
        </w:tc>
      </w:tr>
      <w:tr w:rsidR="00F5344B" w:rsidRPr="00CC21E9" w14:paraId="1CCD1346" w14:textId="77777777" w:rsidTr="00B00A53">
        <w:tc>
          <w:tcPr>
            <w:tcW w:w="1442" w:type="dxa"/>
          </w:tcPr>
          <w:p w14:paraId="2101C1B6" w14:textId="77777777" w:rsidR="00F5344B" w:rsidRPr="00CC21E9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5 (F,FX)</w:t>
            </w:r>
          </w:p>
        </w:tc>
        <w:tc>
          <w:tcPr>
            <w:tcW w:w="7394" w:type="dxa"/>
          </w:tcPr>
          <w:p w14:paraId="5B7118B1" w14:textId="77777777" w:rsidR="00F5344B" w:rsidRPr="00CC21E9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21E9">
              <w:rPr>
                <w:sz w:val="24"/>
                <w:szCs w:val="24"/>
              </w:rPr>
              <w:t>Manje od 55 (ne zadovoljava minimalne uslove)</w:t>
            </w:r>
          </w:p>
        </w:tc>
      </w:tr>
    </w:tbl>
    <w:p w14:paraId="02691729" w14:textId="77777777" w:rsidR="00F5344B" w:rsidRPr="00CC21E9" w:rsidRDefault="00F5344B" w:rsidP="00CC2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A3240" w14:textId="77777777" w:rsidR="00F5344B" w:rsidRPr="00CC21E9" w:rsidRDefault="00F5344B" w:rsidP="00CC21E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CC21E9">
        <w:rPr>
          <w:rFonts w:ascii="Times New Roman" w:hAnsi="Times New Roman" w:cs="Times New Roman"/>
          <w:b/>
          <w:i/>
          <w:sz w:val="24"/>
          <w:szCs w:val="24"/>
          <w:lang w:val="hr-BA"/>
        </w:rPr>
        <w:t>Ostale relevantne informacije:</w:t>
      </w:r>
    </w:p>
    <w:p w14:paraId="60567720" w14:textId="7430D585" w:rsidR="00F5344B" w:rsidRPr="00CC21E9" w:rsidRDefault="00DB5F60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Parcijalni i završni ispit </w:t>
      </w:r>
      <w:r w:rsidR="00F5344B" w:rsidRPr="00CC21E9">
        <w:rPr>
          <w:rFonts w:ascii="Times New Roman" w:hAnsi="Times New Roman" w:cs="Times New Roman"/>
          <w:sz w:val="24"/>
          <w:szCs w:val="24"/>
          <w:lang w:val="hr-BA"/>
        </w:rPr>
        <w:t>obuhvata</w:t>
      </w:r>
      <w:r>
        <w:rPr>
          <w:rFonts w:ascii="Times New Roman" w:hAnsi="Times New Roman" w:cs="Times New Roman"/>
          <w:sz w:val="24"/>
          <w:szCs w:val="24"/>
          <w:lang w:val="hr-BA"/>
        </w:rPr>
        <w:t>ju</w:t>
      </w:r>
      <w:r w:rsidR="00F5344B" w:rsidRPr="00CC21E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="00F5344B" w:rsidRPr="00CC21E9">
        <w:rPr>
          <w:rFonts w:ascii="Times New Roman" w:hAnsi="Times New Roman" w:cs="Times New Roman"/>
          <w:sz w:val="24"/>
          <w:szCs w:val="24"/>
          <w:lang w:val="hr-BA"/>
        </w:rPr>
        <w:t>rješavanje praktičnih slučajeva.</w:t>
      </w:r>
    </w:p>
    <w:p w14:paraId="7024E81B" w14:textId="6A1961BF" w:rsidR="00F5344B" w:rsidRPr="00CC21E9" w:rsidRDefault="00F5344B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C21E9">
        <w:rPr>
          <w:rFonts w:ascii="Times New Roman" w:hAnsi="Times New Roman" w:cs="Times New Roman"/>
          <w:sz w:val="24"/>
          <w:szCs w:val="24"/>
          <w:lang w:val="hr-BA"/>
        </w:rPr>
        <w:t xml:space="preserve">Za sabiranje bodova postignutih na semestralnom testu i završnoj provjeri znanja je nužno da ocjena bude </w:t>
      </w:r>
      <w:r w:rsidR="00175945">
        <w:rPr>
          <w:rFonts w:ascii="Times New Roman" w:hAnsi="Times New Roman" w:cs="Times New Roman"/>
          <w:sz w:val="24"/>
          <w:szCs w:val="24"/>
          <w:lang w:val="hr-BA"/>
        </w:rPr>
        <w:t xml:space="preserve">na oba testa bude </w:t>
      </w:r>
      <w:r w:rsidRPr="00CC21E9">
        <w:rPr>
          <w:rFonts w:ascii="Times New Roman" w:hAnsi="Times New Roman" w:cs="Times New Roman"/>
          <w:sz w:val="24"/>
          <w:szCs w:val="24"/>
          <w:lang w:val="hr-BA"/>
        </w:rPr>
        <w:t>pozitivna (</w:t>
      </w:r>
      <w:r w:rsidR="00CC21E9">
        <w:rPr>
          <w:rFonts w:ascii="Times New Roman" w:hAnsi="Times New Roman" w:cs="Times New Roman"/>
          <w:sz w:val="24"/>
          <w:szCs w:val="24"/>
          <w:lang w:val="hr-BA"/>
        </w:rPr>
        <w:t xml:space="preserve">npr. </w:t>
      </w:r>
      <w:r w:rsidRPr="00CC21E9">
        <w:rPr>
          <w:rFonts w:ascii="Times New Roman" w:hAnsi="Times New Roman" w:cs="Times New Roman"/>
          <w:sz w:val="24"/>
          <w:szCs w:val="24"/>
          <w:lang w:val="hr-BA"/>
        </w:rPr>
        <w:t>najmanje 22 boda</w:t>
      </w:r>
      <w:r w:rsidR="00175945">
        <w:rPr>
          <w:rFonts w:ascii="Times New Roman" w:hAnsi="Times New Roman" w:cs="Times New Roman"/>
          <w:sz w:val="24"/>
          <w:szCs w:val="24"/>
          <w:lang w:val="hr-BA"/>
        </w:rPr>
        <w:t xml:space="preserve"> na parcijalnom i na završnom testu)</w:t>
      </w:r>
      <w:r w:rsidR="00CC21E9">
        <w:rPr>
          <w:rFonts w:ascii="Times New Roman" w:hAnsi="Times New Roman" w:cs="Times New Roman"/>
          <w:sz w:val="24"/>
          <w:szCs w:val="24"/>
          <w:lang w:val="hr-BA"/>
        </w:rPr>
        <w:t xml:space="preserve"> Ukupni zb</w:t>
      </w:r>
      <w:r w:rsidR="00B00A53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CC21E9">
        <w:rPr>
          <w:rFonts w:ascii="Times New Roman" w:hAnsi="Times New Roman" w:cs="Times New Roman"/>
          <w:sz w:val="24"/>
          <w:szCs w:val="24"/>
          <w:lang w:val="hr-BA"/>
        </w:rPr>
        <w:t xml:space="preserve">r bodova </w:t>
      </w:r>
      <w:r w:rsidR="00EF1CE9">
        <w:rPr>
          <w:rFonts w:ascii="Times New Roman" w:hAnsi="Times New Roman" w:cs="Times New Roman"/>
          <w:sz w:val="24"/>
          <w:szCs w:val="24"/>
          <w:lang w:val="hr-BA"/>
        </w:rPr>
        <w:t xml:space="preserve">na svim aktivnostima </w:t>
      </w:r>
      <w:r w:rsidR="00CC21E9">
        <w:rPr>
          <w:rFonts w:ascii="Times New Roman" w:hAnsi="Times New Roman" w:cs="Times New Roman"/>
          <w:sz w:val="24"/>
          <w:szCs w:val="24"/>
          <w:lang w:val="hr-BA"/>
        </w:rPr>
        <w:t>mora biti najmanje 55</w:t>
      </w:r>
      <w:r w:rsidRPr="00CC21E9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2E939B6" w14:textId="05C8DE97" w:rsidR="00F5344B" w:rsidRPr="00CC21E9" w:rsidRDefault="00F5344B" w:rsidP="00CC21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C21E9">
        <w:rPr>
          <w:rFonts w:ascii="Times New Roman" w:hAnsi="Times New Roman" w:cs="Times New Roman"/>
          <w:sz w:val="24"/>
          <w:szCs w:val="24"/>
          <w:lang w:val="hr-BA"/>
        </w:rPr>
        <w:t>Za DL studente i vanredne studente organizira</w:t>
      </w:r>
      <w:r w:rsidR="00FD1CE8"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CC21E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D1CE8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Pr="00CC21E9">
        <w:rPr>
          <w:rFonts w:ascii="Times New Roman" w:hAnsi="Times New Roman" w:cs="Times New Roman"/>
          <w:sz w:val="24"/>
          <w:szCs w:val="24"/>
          <w:lang w:val="hr-BA"/>
        </w:rPr>
        <w:t>nastava</w:t>
      </w:r>
      <w:r w:rsidR="00FD1CE8">
        <w:rPr>
          <w:rFonts w:ascii="Times New Roman" w:hAnsi="Times New Roman" w:cs="Times New Roman"/>
          <w:sz w:val="24"/>
          <w:szCs w:val="24"/>
          <w:lang w:val="hr-BA"/>
        </w:rPr>
        <w:t xml:space="preserve"> u skraćenom fondu od 30% časova, </w:t>
      </w:r>
      <w:r w:rsidR="00A33C74">
        <w:rPr>
          <w:rFonts w:ascii="Times New Roman" w:hAnsi="Times New Roman" w:cs="Times New Roman"/>
          <w:sz w:val="24"/>
          <w:szCs w:val="24"/>
          <w:lang w:val="hr-BA"/>
        </w:rPr>
        <w:t>prema posebnom rasporedu.</w:t>
      </w:r>
    </w:p>
    <w:p w14:paraId="5857D627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CC21E9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Obavezna literatura: </w:t>
      </w:r>
    </w:p>
    <w:p w14:paraId="3CBF8A9B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14:paraId="1B35407E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- Martin Vedriš – Petar Klarić: Građansko pravo, Zagreb, </w:t>
      </w:r>
      <w:r w:rsidRPr="00CC21E9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1996.g. </w:t>
      </w: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 (Stvarno pravo str. 135 – 265. Dodatno: pravo zadržanja (str. 314 - 316);</w:t>
      </w:r>
    </w:p>
    <w:p w14:paraId="64F7CFA1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1E533A0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>- Povlakić. M. U Bikić/Povlakić/Suljević/Plavšić, Notarsko pravo, Sarajevo 2013, poglavlja koja se odnose na etažno vlasništvo, pravo građenja, zemljišni dug (str. 319 - 410); Literatura je dostupna u biblioteci Fakulteta ali se dodatno ovaj materijal dostavlja studentima u elektronskoj formi na web stranici Fakulteta;</w:t>
      </w:r>
    </w:p>
    <w:p w14:paraId="20FA3654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A02E6A5" w14:textId="7FC1F396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- Povlakić M., Transformacija stvarnog prava u Bosni i Hercegovini, Sarajevo, 2009, poglavlje koje se odnosi na stjecanje prava vlasništva na nekretninama i pravni režim gradskog građevinskog zemljišta (str. 81 - 166); </w:t>
      </w:r>
      <w:r w:rsidR="004147DC">
        <w:rPr>
          <w:rFonts w:ascii="Times New Roman" w:hAnsi="Times New Roman" w:cs="Times New Roman"/>
          <w:sz w:val="24"/>
          <w:szCs w:val="24"/>
          <w:lang w:val="sl-SI"/>
        </w:rPr>
        <w:t xml:space="preserve">Dodatni materijal koji obrađuje etažno vlasništvo, pravo građenja, zemljišni dug i neke novine u oblasti založnog prava na nekretninama  će biti dostavljen </w:t>
      </w:r>
      <w:r w:rsidRPr="00CC21E9">
        <w:rPr>
          <w:rFonts w:ascii="Times New Roman" w:hAnsi="Times New Roman" w:cs="Times New Roman"/>
          <w:sz w:val="24"/>
          <w:szCs w:val="24"/>
          <w:lang w:val="sl-SI"/>
        </w:rPr>
        <w:t>studentima u elektronskoj formi na web stranici Fakulteta;</w:t>
      </w:r>
    </w:p>
    <w:p w14:paraId="1C570F47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2F1C745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>- Zakon o stvarnim pravima   (Sl.n. FBiH 66/13, 100/13)</w:t>
      </w:r>
    </w:p>
    <w:p w14:paraId="20768FEA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- Zakon o zemljišnim knjigama (Sl.n. FBiH 58/2002) </w:t>
      </w:r>
    </w:p>
    <w:p w14:paraId="7F7BC26B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- Porodični zakon Federacije BiH (Sl.n. FBiH 35/2005) </w:t>
      </w:r>
    </w:p>
    <w:p w14:paraId="49DE8ED6" w14:textId="77777777" w:rsidR="00F5344B" w:rsidRPr="00CC21E9" w:rsidRDefault="00F5344B" w:rsidP="00CC21E9">
      <w:pPr>
        <w:pStyle w:val="BodyText2"/>
        <w:spacing w:line="276" w:lineRule="auto"/>
        <w:jc w:val="both"/>
        <w:rPr>
          <w:rFonts w:ascii="Times New Roman" w:hAnsi="Times New Roman"/>
          <w:b w:val="0"/>
          <w:szCs w:val="24"/>
          <w:u w:val="none"/>
        </w:rPr>
      </w:pPr>
      <w:r w:rsidRPr="00CC21E9">
        <w:rPr>
          <w:rFonts w:ascii="Times New Roman" w:hAnsi="Times New Roman"/>
          <w:b w:val="0"/>
          <w:szCs w:val="24"/>
          <w:u w:val="none"/>
        </w:rPr>
        <w:t>- Zakon o građevinskom zemljištu  (Sl.n. FBiH 25/03)</w:t>
      </w:r>
    </w:p>
    <w:p w14:paraId="7A1A8D44" w14:textId="77777777" w:rsidR="00F5344B" w:rsidRPr="00CC21E9" w:rsidRDefault="00F5344B" w:rsidP="00CC21E9">
      <w:pPr>
        <w:pStyle w:val="BodyText2"/>
        <w:spacing w:line="276" w:lineRule="auto"/>
        <w:jc w:val="both"/>
        <w:rPr>
          <w:rFonts w:ascii="Times New Roman" w:hAnsi="Times New Roman"/>
          <w:szCs w:val="24"/>
        </w:rPr>
      </w:pPr>
      <w:r w:rsidRPr="00CC21E9">
        <w:rPr>
          <w:rFonts w:ascii="Times New Roman" w:hAnsi="Times New Roman"/>
          <w:b w:val="0"/>
          <w:szCs w:val="24"/>
          <w:u w:val="none"/>
        </w:rPr>
        <w:t>- Okvirni zakon o zalozima (Sl.gl. BiH 28/2004)</w:t>
      </w:r>
    </w:p>
    <w:p w14:paraId="67AA6EA0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1062D2F5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b/>
          <w:i/>
          <w:sz w:val="24"/>
          <w:szCs w:val="24"/>
          <w:lang w:val="sl-SI"/>
        </w:rPr>
        <w:t>Dopunska literatura</w:t>
      </w:r>
      <w:r w:rsidRPr="00CC21E9">
        <w:rPr>
          <w:rFonts w:ascii="Times New Roman" w:hAnsi="Times New Roman" w:cs="Times New Roman"/>
          <w:b/>
          <w:sz w:val="24"/>
          <w:szCs w:val="24"/>
          <w:lang w:val="sl-SI"/>
        </w:rPr>
        <w:t>:</w:t>
      </w:r>
    </w:p>
    <w:p w14:paraId="3A43CAE2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5CB1DB0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>- Babić/Hašić/Medić/Povlakić/Velić, Komentar Zakona o stvar</w:t>
      </w:r>
      <w:r w:rsidR="00CC21E9" w:rsidRPr="00CC21E9">
        <w:rPr>
          <w:rFonts w:ascii="Times New Roman" w:hAnsi="Times New Roman" w:cs="Times New Roman"/>
          <w:sz w:val="24"/>
          <w:szCs w:val="24"/>
          <w:lang w:val="sl-SI"/>
        </w:rPr>
        <w:t>nim pravima FBiH, Sarajevo, 2013</w:t>
      </w:r>
    </w:p>
    <w:p w14:paraId="6C3EBDC1" w14:textId="77777777" w:rsidR="00F5344B" w:rsidRPr="00CC21E9" w:rsidRDefault="00F5344B" w:rsidP="00CC2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E9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CC21E9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CC21E9">
        <w:rPr>
          <w:rFonts w:ascii="Times New Roman" w:hAnsi="Times New Roman" w:cs="Times New Roman"/>
          <w:sz w:val="24"/>
          <w:szCs w:val="24"/>
          <w:lang w:val="en-US"/>
        </w:rPr>
        <w:t>Gavella</w:t>
      </w:r>
      <w:proofErr w:type="spellEnd"/>
      <w:r w:rsidRPr="00CC2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1E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2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1E9"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CC21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21E9">
        <w:rPr>
          <w:rFonts w:ascii="Times New Roman" w:hAnsi="Times New Roman" w:cs="Times New Roman"/>
          <w:sz w:val="24"/>
          <w:szCs w:val="24"/>
          <w:lang w:val="en-US"/>
        </w:rPr>
        <w:t>Stvarno</w:t>
      </w:r>
      <w:proofErr w:type="spellEnd"/>
      <w:r w:rsidRPr="00CC2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1E9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CC21E9"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spellStart"/>
      <w:proofErr w:type="gramStart"/>
      <w:r w:rsidRPr="00CC21E9">
        <w:rPr>
          <w:rFonts w:ascii="Times New Roman" w:hAnsi="Times New Roman" w:cs="Times New Roman"/>
          <w:sz w:val="24"/>
          <w:szCs w:val="24"/>
          <w:lang w:val="en-US"/>
        </w:rPr>
        <w:t>izdanje</w:t>
      </w:r>
      <w:proofErr w:type="spellEnd"/>
      <w:proofErr w:type="gramEnd"/>
      <w:r w:rsidRPr="00CC21E9">
        <w:rPr>
          <w:rFonts w:ascii="Times New Roman" w:hAnsi="Times New Roman" w:cs="Times New Roman"/>
          <w:sz w:val="24"/>
          <w:szCs w:val="24"/>
          <w:lang w:val="en-US"/>
        </w:rPr>
        <w:t>, Zagreb, 2007.</w:t>
      </w:r>
    </w:p>
    <w:p w14:paraId="3E0286A1" w14:textId="77777777" w:rsidR="00F5344B" w:rsidRPr="00F5344B" w:rsidRDefault="00F5344B" w:rsidP="00F534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344B" w:rsidRPr="00F5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C25"/>
    <w:multiLevelType w:val="hybridMultilevel"/>
    <w:tmpl w:val="D5CA4C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5CB9"/>
    <w:multiLevelType w:val="hybridMultilevel"/>
    <w:tmpl w:val="EFC041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04C7"/>
    <w:multiLevelType w:val="hybridMultilevel"/>
    <w:tmpl w:val="AF7A5A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5293"/>
    <w:multiLevelType w:val="hybridMultilevel"/>
    <w:tmpl w:val="AA4813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85AFA"/>
    <w:multiLevelType w:val="hybridMultilevel"/>
    <w:tmpl w:val="662C0A6E"/>
    <w:lvl w:ilvl="0" w:tplc="0182526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4B"/>
    <w:rsid w:val="0000314E"/>
    <w:rsid w:val="00017A79"/>
    <w:rsid w:val="00034869"/>
    <w:rsid w:val="00081893"/>
    <w:rsid w:val="00083FC4"/>
    <w:rsid w:val="0009357B"/>
    <w:rsid w:val="000A75CF"/>
    <w:rsid w:val="000B3AE3"/>
    <w:rsid w:val="000F22EC"/>
    <w:rsid w:val="0016718C"/>
    <w:rsid w:val="00175945"/>
    <w:rsid w:val="001A119C"/>
    <w:rsid w:val="001B10B6"/>
    <w:rsid w:val="001C2DC7"/>
    <w:rsid w:val="00213129"/>
    <w:rsid w:val="00221742"/>
    <w:rsid w:val="0022226A"/>
    <w:rsid w:val="0022706B"/>
    <w:rsid w:val="00235379"/>
    <w:rsid w:val="00253C47"/>
    <w:rsid w:val="002860A4"/>
    <w:rsid w:val="002D028C"/>
    <w:rsid w:val="002D3538"/>
    <w:rsid w:val="00386448"/>
    <w:rsid w:val="003B7687"/>
    <w:rsid w:val="004147DC"/>
    <w:rsid w:val="00421464"/>
    <w:rsid w:val="0047424B"/>
    <w:rsid w:val="004E069B"/>
    <w:rsid w:val="004F1A6F"/>
    <w:rsid w:val="0052572F"/>
    <w:rsid w:val="00527CFA"/>
    <w:rsid w:val="005456AF"/>
    <w:rsid w:val="00564FFF"/>
    <w:rsid w:val="005A14B3"/>
    <w:rsid w:val="005D546B"/>
    <w:rsid w:val="005E051D"/>
    <w:rsid w:val="00616905"/>
    <w:rsid w:val="00620FB6"/>
    <w:rsid w:val="006403CF"/>
    <w:rsid w:val="00645D36"/>
    <w:rsid w:val="006D3C55"/>
    <w:rsid w:val="0071242C"/>
    <w:rsid w:val="00791BAD"/>
    <w:rsid w:val="008148DB"/>
    <w:rsid w:val="00847AFA"/>
    <w:rsid w:val="0086083B"/>
    <w:rsid w:val="00872108"/>
    <w:rsid w:val="00926F90"/>
    <w:rsid w:val="009411DE"/>
    <w:rsid w:val="00974255"/>
    <w:rsid w:val="00977068"/>
    <w:rsid w:val="00981C2E"/>
    <w:rsid w:val="009A5137"/>
    <w:rsid w:val="009C35F1"/>
    <w:rsid w:val="009F3ABF"/>
    <w:rsid w:val="00A33C74"/>
    <w:rsid w:val="00AD60AE"/>
    <w:rsid w:val="00AE718F"/>
    <w:rsid w:val="00B00A53"/>
    <w:rsid w:val="00B06656"/>
    <w:rsid w:val="00BE20D9"/>
    <w:rsid w:val="00C07346"/>
    <w:rsid w:val="00C0796F"/>
    <w:rsid w:val="00C249CA"/>
    <w:rsid w:val="00C80D23"/>
    <w:rsid w:val="00CC21E9"/>
    <w:rsid w:val="00CD2577"/>
    <w:rsid w:val="00CF579E"/>
    <w:rsid w:val="00D73293"/>
    <w:rsid w:val="00DB5F60"/>
    <w:rsid w:val="00E17C34"/>
    <w:rsid w:val="00E258CA"/>
    <w:rsid w:val="00E44ED9"/>
    <w:rsid w:val="00E53075"/>
    <w:rsid w:val="00E67B82"/>
    <w:rsid w:val="00EB041D"/>
    <w:rsid w:val="00EF1CE9"/>
    <w:rsid w:val="00F26520"/>
    <w:rsid w:val="00F332D0"/>
    <w:rsid w:val="00F5344B"/>
    <w:rsid w:val="00F91691"/>
    <w:rsid w:val="00FD1CE8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163C5"/>
  <w15:docId w15:val="{0C57CB3D-B299-4958-B9BF-6C8B6DFB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4B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21312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21312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sl-SI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4B"/>
    <w:pPr>
      <w:ind w:left="720"/>
      <w:contextualSpacing/>
    </w:pPr>
  </w:style>
  <w:style w:type="table" w:styleId="TableGrid">
    <w:name w:val="Table Grid"/>
    <w:basedOn w:val="TableNormal"/>
    <w:rsid w:val="00F5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5344B"/>
    <w:pPr>
      <w:spacing w:after="0" w:line="360" w:lineRule="auto"/>
    </w:pPr>
    <w:rPr>
      <w:rFonts w:ascii="Arial" w:eastAsia="Times New Roman" w:hAnsi="Arial" w:cs="Times New Roman"/>
      <w:b/>
      <w:sz w:val="24"/>
      <w:szCs w:val="20"/>
      <w:u w:val="single"/>
      <w:lang w:val="sl-SI" w:eastAsia="de-DE"/>
    </w:rPr>
  </w:style>
  <w:style w:type="character" w:customStyle="1" w:styleId="BodyText2Char">
    <w:name w:val="Body Text 2 Char"/>
    <w:basedOn w:val="DefaultParagraphFont"/>
    <w:link w:val="BodyText2"/>
    <w:rsid w:val="00F5344B"/>
    <w:rPr>
      <w:rFonts w:ascii="Arial" w:eastAsia="Times New Roman" w:hAnsi="Arial" w:cs="Times New Roman"/>
      <w:b/>
      <w:sz w:val="24"/>
      <w:szCs w:val="20"/>
      <w:u w:val="single"/>
      <w:lang w:val="sl-SI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129"/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213129"/>
    <w:rPr>
      <w:rFonts w:ascii="Arial" w:eastAsia="Times New Roman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213129"/>
    <w:rPr>
      <w:rFonts w:ascii="Arial" w:eastAsia="Times New Roman" w:hAnsi="Arial" w:cs="Times New Roman"/>
      <w:b/>
      <w:sz w:val="24"/>
      <w:szCs w:val="20"/>
      <w:lang w:val="sl-SI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67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B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82"/>
    <w:rPr>
      <w:rFonts w:ascii="Segoe UI" w:hAnsi="Segoe UI" w:cs="Segoe UI"/>
      <w:sz w:val="18"/>
      <w:szCs w:val="18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53"/>
    <w:pPr>
      <w:spacing w:after="160"/>
    </w:pPr>
    <w:rPr>
      <w:rFonts w:asciiTheme="minorHAnsi" w:eastAsiaTheme="minorHAnsi" w:hAnsiTheme="minorHAnsi" w:cstheme="minorBidi"/>
      <w:b/>
      <w:bCs/>
      <w:lang w:val="bs-Latn-B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53"/>
    <w:rPr>
      <w:rFonts w:ascii="Times New Roman" w:eastAsia="Times New Roman" w:hAnsi="Times New Roman" w:cs="Times New Roman"/>
      <w:b/>
      <w:bCs/>
      <w:sz w:val="20"/>
      <w:szCs w:val="20"/>
      <w:lang w:val="bs-Latn-B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1fead79167ba1c9f871c53badfd02a5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6c9985d01749c05f47395a23acbfb1ac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038A7-DCB0-41BC-81C6-EA1D3A51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4CD97-789A-409A-A775-A1257DC98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C3607-D690-412A-AD13-28A0A6E07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PC 9</cp:lastModifiedBy>
  <cp:revision>3</cp:revision>
  <cp:lastPrinted>2020-02-18T10:21:00Z</cp:lastPrinted>
  <dcterms:created xsi:type="dcterms:W3CDTF">2020-02-24T10:53:00Z</dcterms:created>
  <dcterms:modified xsi:type="dcterms:W3CDTF">2020-02-24T10:59:00Z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