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A105" w14:textId="072504B9" w:rsidR="00A31B3F" w:rsidRDefault="0001758E" w:rsidP="00E64D18">
      <w:pPr>
        <w:ind w:left="-142"/>
        <w:jc w:val="center"/>
        <w:rPr>
          <w:rFonts w:ascii="Franklin Gothic Medium" w:hAnsi="Franklin Gothic Medium" w:cs="Arial"/>
          <w:b/>
          <w:sz w:val="22"/>
          <w:szCs w:val="22"/>
          <w:lang w:eastAsia="en-US"/>
        </w:rPr>
      </w:pPr>
      <w:r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Struktura bodova i bodovni kriterij </w:t>
      </w:r>
      <w:r w:rsidR="00C3413E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 na nastavnom predmetu </w:t>
      </w:r>
      <w:r w:rsidR="00EE5D81">
        <w:rPr>
          <w:rFonts w:ascii="Franklin Gothic Medium" w:hAnsi="Franklin Gothic Medium" w:cs="Arial"/>
          <w:b/>
          <w:sz w:val="22"/>
          <w:szCs w:val="22"/>
          <w:lang w:eastAsia="en-US"/>
        </w:rPr>
        <w:t>Krivično procesno pravo I</w:t>
      </w:r>
      <w:r w:rsidR="00B125C6">
        <w:rPr>
          <w:rFonts w:ascii="Franklin Gothic Medium" w:hAnsi="Franklin Gothic Medium" w:cs="Arial"/>
          <w:b/>
          <w:sz w:val="22"/>
          <w:szCs w:val="22"/>
          <w:lang w:eastAsia="en-US"/>
        </w:rPr>
        <w:t>I</w:t>
      </w:r>
      <w:r w:rsidR="00EE5D81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 – I </w:t>
      </w:r>
      <w:r w:rsidR="00D447D1">
        <w:rPr>
          <w:rFonts w:ascii="Franklin Gothic Medium" w:hAnsi="Franklin Gothic Medium" w:cs="Arial"/>
          <w:b/>
          <w:sz w:val="22"/>
          <w:szCs w:val="22"/>
          <w:lang w:eastAsia="en-US"/>
        </w:rPr>
        <w:t>ciklus studija-V</w:t>
      </w:r>
      <w:r w:rsidR="00B125C6">
        <w:rPr>
          <w:rFonts w:ascii="Franklin Gothic Medium" w:hAnsi="Franklin Gothic Medium" w:cs="Arial"/>
          <w:b/>
          <w:sz w:val="22"/>
          <w:szCs w:val="22"/>
          <w:lang w:eastAsia="en-US"/>
        </w:rPr>
        <w:t>I</w:t>
      </w:r>
      <w:r w:rsidR="00D447D1">
        <w:rPr>
          <w:rFonts w:ascii="Franklin Gothic Medium" w:hAnsi="Franklin Gothic Medium" w:cs="Arial"/>
          <w:b/>
          <w:sz w:val="22"/>
          <w:szCs w:val="22"/>
          <w:lang w:eastAsia="en-US"/>
        </w:rPr>
        <w:t xml:space="preserve"> semestar </w:t>
      </w:r>
    </w:p>
    <w:p w14:paraId="5B321335" w14:textId="77777777" w:rsidR="00CD3C4B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2B17C2A7" w14:textId="77777777" w:rsidR="00CD3C4B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p w14:paraId="499357CF" w14:textId="77777777" w:rsidR="00CD3C4B" w:rsidRPr="00045953" w:rsidRDefault="00CD3C4B" w:rsidP="00A31B3F">
      <w:pPr>
        <w:rPr>
          <w:rFonts w:ascii="Franklin Gothic Medium" w:hAnsi="Franklin Gothic Medium" w:cs="Arial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2097"/>
        <w:gridCol w:w="495"/>
        <w:gridCol w:w="1469"/>
        <w:gridCol w:w="439"/>
        <w:gridCol w:w="535"/>
        <w:gridCol w:w="2110"/>
        <w:gridCol w:w="495"/>
      </w:tblGrid>
      <w:tr w:rsidR="00DA0144" w:rsidRPr="00045953" w14:paraId="44FBF50A" w14:textId="77777777" w:rsidTr="0001758E">
        <w:trPr>
          <w:trHeight w:val="174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9C838E" w14:textId="77777777" w:rsidR="00DA0144" w:rsidRPr="00045953" w:rsidRDefault="00DA0144" w:rsidP="0056668C">
            <w:pPr>
              <w:tabs>
                <w:tab w:val="left" w:pos="15"/>
              </w:tabs>
              <w:ind w:left="-165" w:right="-288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 Oblici praćenja i provjeravanja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6FB2E1" w14:textId="77777777"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2E48D8" w14:textId="77777777"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AD378C" w14:textId="77777777"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pismeno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938CEBA" w14:textId="77777777"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5F7961" w14:textId="77777777" w:rsidR="00DA0144" w:rsidRPr="00045953" w:rsidRDefault="00DA0144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usmeno i pismeno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C066D6" w14:textId="77777777" w:rsidR="00DA0144" w:rsidRDefault="00DA0144">
            <w:pPr>
              <w:spacing w:after="200" w:line="276" w:lineRule="auto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X</w:t>
            </w:r>
          </w:p>
          <w:p w14:paraId="50360F76" w14:textId="77777777" w:rsidR="00DA0144" w:rsidRPr="00045953" w:rsidRDefault="00DA0144" w:rsidP="00DA0144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</w:p>
        </w:tc>
      </w:tr>
      <w:tr w:rsidR="00A31B3F" w:rsidRPr="00045953" w14:paraId="4F87C0A0" w14:textId="77777777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F44BF0" w14:textId="77777777"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11FEB9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65AC17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udio (%) u ocjeni</w:t>
            </w:r>
          </w:p>
        </w:tc>
      </w:tr>
      <w:tr w:rsidR="00A31B3F" w:rsidRPr="00045953" w14:paraId="6185E53F" w14:textId="77777777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4E6" w14:textId="77777777" w:rsidR="00A31B3F" w:rsidRPr="00045953" w:rsidRDefault="00045953" w:rsidP="00A31B3F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bookmarkStart w:id="1" w:name="_Hlk350697272"/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1.P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 xml:space="preserve">rvi parcijalni ispit (test) 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DF2C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901A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40%</w:t>
            </w:r>
          </w:p>
        </w:tc>
      </w:tr>
      <w:tr w:rsidR="00A31B3F" w:rsidRPr="00045953" w14:paraId="0E15324B" w14:textId="77777777" w:rsidTr="0056668C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9DBE" w14:textId="77777777" w:rsidR="00A31B3F" w:rsidRPr="00045953" w:rsidRDefault="00045953" w:rsidP="0056668C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2.Vježba/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esej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6588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CE46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10%</w:t>
            </w:r>
          </w:p>
        </w:tc>
      </w:tr>
      <w:tr w:rsidR="00A31B3F" w:rsidRPr="00045953" w14:paraId="240D64C2" w14:textId="77777777" w:rsidTr="0056668C"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371912" w14:textId="77777777" w:rsidR="00A31B3F" w:rsidRPr="00045953" w:rsidRDefault="00045953" w:rsidP="00A31B3F">
            <w:pPr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3.</w:t>
            </w:r>
            <w:r w:rsidR="002B6E57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Završna evaluacija znanja/</w:t>
            </w: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Z</w:t>
            </w:r>
            <w:r w:rsidR="00A31B3F"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avršni ispit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C9BFBA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9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0CD0389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50%</w:t>
            </w:r>
          </w:p>
        </w:tc>
      </w:tr>
      <w:tr w:rsidR="00A31B3F" w:rsidRPr="00045953" w14:paraId="145FC7AD" w14:textId="77777777" w:rsidTr="0056668C">
        <w:tc>
          <w:tcPr>
            <w:tcW w:w="22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39F" w14:textId="77777777" w:rsidR="00A31B3F" w:rsidRPr="00045953" w:rsidRDefault="00A31B3F" w:rsidP="0056668C">
            <w:pPr>
              <w:jc w:val="right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451" w:type="pct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46A0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9" w:type="pct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6D5A" w14:textId="77777777" w:rsidR="00A31B3F" w:rsidRPr="00045953" w:rsidRDefault="00A31B3F" w:rsidP="0056668C">
            <w:pPr>
              <w:jc w:val="center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100%</w:t>
            </w:r>
          </w:p>
        </w:tc>
      </w:tr>
      <w:bookmarkEnd w:id="1"/>
      <w:tr w:rsidR="00A31B3F" w:rsidRPr="00045953" w14:paraId="62E2B69B" w14:textId="77777777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7BF13E" w14:textId="77777777"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 xml:space="preserve">Način </w:t>
            </w: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A31B3F" w:rsidRPr="00045953" w14:paraId="51B0489C" w14:textId="77777777" w:rsidTr="0056668C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568" w14:textId="77777777" w:rsidR="00A31B3F" w:rsidRPr="00045953" w:rsidRDefault="00A31B3F" w:rsidP="00A31B3F">
            <w:pPr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</w:p>
          <w:p w14:paraId="23676C3E" w14:textId="77777777" w:rsidR="00A31B3F" w:rsidRPr="00045953" w:rsidRDefault="00A31B3F" w:rsidP="00FC6E6C">
            <w:pPr>
              <w:jc w:val="both"/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sz w:val="22"/>
                <w:szCs w:val="22"/>
                <w:lang w:eastAsia="en-US"/>
              </w:rPr>
              <w:t>U oblikovanju konačne ocjene uzimaju se u obzir utvrđeni elementi praćenja i provjeravanja rada studenata:</w:t>
            </w: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ocjena/osvojeni broj bodova iz prvog parcijalnog ispita, ocjena/broj bodova iz eseja i ocjena/broj bodova iz završnog ispita.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/>
                <w:sz w:val="22"/>
                <w:szCs w:val="22"/>
              </w:rPr>
              <w:t>Utvrđeni elementi praćenja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u odnosu na ocjenu vezuje se za slijedeću distribuciju bodova: 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prvi parcijalni ispit : ocjena/b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odovi:  10 = 40; 9=37; 8=34; 7=30; 6=2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7;</w:t>
            </w:r>
            <w:r w:rsidR="00FC6E6C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v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ježba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/esej:o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cjena/</w:t>
            </w:r>
            <w:r w:rsid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b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odovi:  10 =10; 9=9;  8=8;</w:t>
            </w:r>
            <w:r w:rsidR="002B6E57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7=7;  6=6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te </w:t>
            </w:r>
            <w:r w:rsidR="002B6E57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završna evaluacija znanja /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avršni ispit :</w:t>
            </w:r>
            <w:r w:rsidR="00045953" w:rsidRPr="00045953">
              <w:rPr>
                <w:rFonts w:ascii="Franklin Gothic Medium" w:hAnsi="Franklin Gothic Medium"/>
              </w:rPr>
              <w:t xml:space="preserve"> </w:t>
            </w:r>
            <w:r w:rsidR="00BF00BB">
              <w:rPr>
                <w:rFonts w:ascii="Franklin Gothic Medium" w:hAnsi="Franklin Gothic Medium"/>
                <w:sz w:val="22"/>
                <w:szCs w:val="22"/>
              </w:rPr>
              <w:t>o</w:t>
            </w:r>
            <w:r w:rsidR="00045953" w:rsidRPr="00BF00BB">
              <w:rPr>
                <w:rFonts w:ascii="Franklin Gothic Medium" w:hAnsi="Franklin Gothic Medium"/>
                <w:sz w:val="22"/>
                <w:szCs w:val="22"/>
              </w:rPr>
              <w:t>cjena/bodovi</w:t>
            </w:r>
            <w:r w:rsidR="00045953" w:rsidRPr="00045953">
              <w:rPr>
                <w:rFonts w:ascii="Franklin Gothic Medium" w:hAnsi="Franklin Gothic Medium"/>
              </w:rPr>
              <w:t>:</w:t>
            </w:r>
            <w:r w:rsidR="00BF00BB">
              <w:rPr>
                <w:rFonts w:ascii="Franklin Gothic Medium" w:hAnsi="Franklin Gothic Medium"/>
              </w:rPr>
              <w:t xml:space="preserve"> </w:t>
            </w:r>
            <w:r w:rsidR="00045953"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10 =50; 9=45; 8=40; 7=35; 6=30</w:t>
            </w:r>
          </w:p>
        </w:tc>
      </w:tr>
      <w:tr w:rsidR="00A31B3F" w:rsidRPr="00045953" w14:paraId="59A6BF8D" w14:textId="77777777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DE6A73" w14:textId="77777777" w:rsidR="00A31B3F" w:rsidRPr="00045953" w:rsidRDefault="00A31B3F" w:rsidP="0056668C">
            <w:pPr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b/>
                <w:sz w:val="22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A31B3F" w:rsidRPr="00045953" w14:paraId="050DB5A8" w14:textId="77777777" w:rsidTr="005666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F7523" w14:textId="77777777" w:rsidR="00A31B3F" w:rsidRPr="00045953" w:rsidRDefault="00A31B3F" w:rsidP="00AF77E4">
            <w:pPr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</w:pP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Student ostvaruje pravo izlaska na </w:t>
            </w:r>
            <w:r w:rsidR="00D447D1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završnu evaluaciju znanja </w:t>
            </w:r>
            <w:r w:rsidR="00BF00BB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ako je u toku semestra ostravio najmanje </w:t>
            </w:r>
            <w:r w:rsidR="00D447D1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27 bodova odnosno prolaznu </w:t>
            </w:r>
            <w:r w:rsidR="00941680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ocjenu /6(E)/i </w:t>
            </w:r>
            <w:r w:rsidRPr="00045953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bio prisutan na najmanje 50% održanih nastavnih sati</w:t>
            </w:r>
            <w:r w:rsidR="00AF77E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.</w:t>
            </w:r>
            <w:r w:rsidR="00DA0144">
              <w:t xml:space="preserve"> </w:t>
            </w:r>
            <w:r w:rsidR="00DA0144" w:rsidRP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Završni ispit se polaže u redovnom, popravnom i septembarskom ispitnom roku u skladu sa čl.64 ZVO. Konačan uspjeh studenta nakon svih predviđenih oblika provjere znanja vrednuje se i ocjenjuje u skladu sa čl.62.ZVO,</w:t>
            </w:r>
            <w:r w:rsid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 xml:space="preserve"> </w:t>
            </w:r>
            <w:r w:rsidR="00DA0144" w:rsidRPr="00DA0144">
              <w:rPr>
                <w:rFonts w:ascii="Franklin Gothic Medium" w:hAnsi="Franklin Gothic Medium" w:cs="Arial"/>
                <w:i/>
                <w:sz w:val="22"/>
                <w:szCs w:val="22"/>
                <w:lang w:eastAsia="en-US"/>
              </w:rPr>
              <w:t>i to: a) 10 (A) - nosi 95-100 bodova;b) 9 (B) -  85-94bodova; c) 8 (C) - 75-84bodova;d) 7 (D) -  nosi 65-74 bodova; e) 6 (E) -  nosi 55-64 bodova; f) 5 (F, FX) -  manje od 55 bodova. U indeks se unose prolazne ocjene.Ocjena 6(E) je najniža prolazna ocjena.</w:t>
            </w:r>
          </w:p>
        </w:tc>
      </w:tr>
    </w:tbl>
    <w:p w14:paraId="79FE9DE8" w14:textId="77777777" w:rsidR="00A31B3F" w:rsidRPr="00045953" w:rsidRDefault="00A31B3F" w:rsidP="00A31B3F">
      <w:pPr>
        <w:rPr>
          <w:rFonts w:ascii="Franklin Gothic Medium" w:hAnsi="Franklin Gothic Medium"/>
          <w:lang w:val="en-GB" w:eastAsia="en-US"/>
        </w:rPr>
      </w:pPr>
    </w:p>
    <w:p w14:paraId="37FCD01B" w14:textId="77777777" w:rsidR="00C65F92" w:rsidRPr="00045953" w:rsidRDefault="00C65F92">
      <w:pPr>
        <w:rPr>
          <w:rFonts w:ascii="Franklin Gothic Medium" w:hAnsi="Franklin Gothic Medium"/>
        </w:rPr>
      </w:pPr>
    </w:p>
    <w:sectPr w:rsidR="00C65F92" w:rsidRPr="00045953" w:rsidSect="00A31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F"/>
    <w:rsid w:val="0001758E"/>
    <w:rsid w:val="00045953"/>
    <w:rsid w:val="00236857"/>
    <w:rsid w:val="002B6E57"/>
    <w:rsid w:val="003A346A"/>
    <w:rsid w:val="00941680"/>
    <w:rsid w:val="00A31B3F"/>
    <w:rsid w:val="00AF77E4"/>
    <w:rsid w:val="00B125C6"/>
    <w:rsid w:val="00BF00BB"/>
    <w:rsid w:val="00C3413E"/>
    <w:rsid w:val="00C65F92"/>
    <w:rsid w:val="00CD3C4B"/>
    <w:rsid w:val="00D447D1"/>
    <w:rsid w:val="00D71727"/>
    <w:rsid w:val="00DA0144"/>
    <w:rsid w:val="00E5292F"/>
    <w:rsid w:val="00E64D18"/>
    <w:rsid w:val="00EE5D81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A926"/>
  <w15:docId w15:val="{4605408E-5CBE-481D-B2AE-990EBE71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Ena Gotovuša</cp:lastModifiedBy>
  <cp:revision>2</cp:revision>
  <cp:lastPrinted>2019-09-04T12:55:00Z</cp:lastPrinted>
  <dcterms:created xsi:type="dcterms:W3CDTF">2020-02-27T10:51:00Z</dcterms:created>
  <dcterms:modified xsi:type="dcterms:W3CDTF">2020-02-27T10:51:00Z</dcterms:modified>
</cp:coreProperties>
</file>