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F7" w:rsidRDefault="0088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819F7" w:rsidRDefault="0088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819F7" w:rsidRDefault="00D944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I CIKLUS STUDIJA</w:t>
      </w:r>
    </w:p>
    <w:p w:rsidR="008819F7" w:rsidRDefault="00D9449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>Međunarodno finansijsko pravo</w:t>
      </w:r>
    </w:p>
    <w:p w:rsidR="008819F7" w:rsidRDefault="00D94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Obavezni predmet</w:t>
      </w:r>
    </w:p>
    <w:p w:rsidR="008819F7" w:rsidRDefault="00D94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VII semestar / Akademska 201</w:t>
      </w:r>
      <w:r w:rsidR="00A75DB1">
        <w:rPr>
          <w:rFonts w:ascii="Times New Roman" w:eastAsia="Times New Roman" w:hAnsi="Times New Roman" w:cs="Times New Roman"/>
          <w:sz w:val="20"/>
          <w:szCs w:val="20"/>
          <w:lang w:val="en-US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./201</w:t>
      </w:r>
      <w:r w:rsidR="00A75DB1">
        <w:rPr>
          <w:rFonts w:ascii="Times New Roman" w:eastAsia="Times New Roman" w:hAnsi="Times New Roman" w:cs="Times New Roman"/>
          <w:sz w:val="20"/>
          <w:szCs w:val="20"/>
          <w:lang w:val="en-US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. godina</w:t>
      </w:r>
    </w:p>
    <w:p w:rsidR="008819F7" w:rsidRDefault="00D94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Broj kontakt sati (p+v): 2+0 </w:t>
      </w:r>
    </w:p>
    <w:p w:rsidR="008819F7" w:rsidRDefault="00D944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ECTS 3</w:t>
      </w:r>
    </w:p>
    <w:p w:rsidR="008819F7" w:rsidRDefault="00D94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Nosilac predmeta:</w:t>
      </w:r>
    </w:p>
    <w:p w:rsidR="008819F7" w:rsidRDefault="00D94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Doc. Dr. Edina Sudžuka</w:t>
      </w:r>
    </w:p>
    <w:p w:rsidR="008819F7" w:rsidRDefault="00D94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>Kontakt: e.sudzuka@pfsa.unsa.ba, 033 – 206 – 350</w:t>
      </w:r>
    </w:p>
    <w:p w:rsidR="008819F7" w:rsidRDefault="00D944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 xml:space="preserve">Kabinet: Pravni fakultet, III kat, soba 308, </w:t>
      </w:r>
    </w:p>
    <w:p w:rsidR="00A75DB1" w:rsidRDefault="00D9449C" w:rsidP="00A75D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>Konsultacije:</w:t>
      </w:r>
      <w:r w:rsidR="00A75DB1" w:rsidRPr="00A75DB1">
        <w:t xml:space="preserve"> </w:t>
      </w:r>
    </w:p>
    <w:p w:rsidR="00A75DB1" w:rsidRPr="00A75DB1" w:rsidRDefault="00A75DB1" w:rsidP="00A75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</w:pPr>
      <w:r w:rsidRPr="00A75DB1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Utorak: od 10:00 do 10:45 i od 12:15 do 14:30 sati</w:t>
      </w:r>
    </w:p>
    <w:p w:rsidR="008819F7" w:rsidRDefault="00A75DB1" w:rsidP="00A75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hr-HR"/>
        </w:rPr>
      </w:pPr>
      <w:r w:rsidRPr="00A75DB1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Srijeda: od 12:00 do 13:15 i od 16:00 do 16:45 sati.</w:t>
      </w:r>
    </w:p>
    <w:p w:rsidR="008819F7" w:rsidRDefault="00D944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>Izvod iz syllabusa</w:t>
      </w:r>
    </w:p>
    <w:p w:rsidR="008819F7" w:rsidRDefault="00D9449C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Opis predmeta </w:t>
      </w:r>
    </w:p>
    <w:p w:rsidR="008819F7" w:rsidRDefault="0088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</w:p>
    <w:p w:rsidR="008819F7" w:rsidRDefault="00D944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Sadržaj predmeta obuhvata više tematskih cjelina, nastavom u okviru 15 sedmica će biti obuhvaćene slijedeće: </w:t>
      </w:r>
    </w:p>
    <w:p w:rsidR="008819F7" w:rsidRDefault="0088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8819F7" w:rsidRDefault="00D9449C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Predmet, razvoj,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izvori i principi Međunarodnog finansijskog prava </w:t>
      </w:r>
    </w:p>
    <w:p w:rsidR="008819F7" w:rsidRDefault="00D9449C" w:rsidP="00A75DB1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Međunarodni finansijski tokovi i odnosi</w:t>
      </w:r>
    </w:p>
    <w:p w:rsidR="008819F7" w:rsidRDefault="00D9449C" w:rsidP="00A75DB1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Subjekti međunarodnog finansijskog prava</w:t>
      </w:r>
    </w:p>
    <w:p w:rsidR="008819F7" w:rsidRDefault="00D9449C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Porezi i problemi oporezivanja u međunarodnom finansijskom pravu</w:t>
      </w:r>
    </w:p>
    <w:p w:rsidR="00A75DB1" w:rsidRDefault="00A75DB1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Međunarodno dvostruko oporezivanje i metode njegovog izbjegavanja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 </w:t>
      </w:r>
    </w:p>
    <w:p w:rsidR="00A75DB1" w:rsidRDefault="00D9449C" w:rsidP="00A75DB1">
      <w:pPr>
        <w:spacing w:after="12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Porezi i ekonomske integracije </w:t>
      </w:r>
    </w:p>
    <w:p w:rsidR="008819F7" w:rsidRPr="00A75DB1" w:rsidRDefault="00D9449C" w:rsidP="00A75DB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Porezna 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harmonizacija indirektnih poreza (PDV, Akcize) u Evropskoj uniji</w:t>
      </w:r>
    </w:p>
    <w:p w:rsidR="00A75DB1" w:rsidRDefault="00D9449C" w:rsidP="00A75DB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Porezna harmonizacija 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de-DE"/>
        </w:rPr>
        <w:t>direktnih poreza (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porez na osobni dohodak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porez na dobit privrednih društava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porez na imovinu) u Evropskoj uniji</w:t>
      </w:r>
    </w:p>
    <w:p w:rsidR="008819F7" w:rsidRPr="00A75DB1" w:rsidRDefault="00A75DB1" w:rsidP="00A75DB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Carine kao fiskalni i instrument </w:t>
      </w:r>
      <w:r w:rsidR="00D9449C"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trgovinske zašt</w:t>
      </w:r>
      <w:r w:rsidR="00D9449C" w:rsidRP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ite u međunarodnim trgovinskim i finansijskim odnosima</w:t>
      </w:r>
    </w:p>
    <w:p w:rsidR="008819F7" w:rsidRDefault="00D9449C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vropski monetarni sistem</w:t>
      </w:r>
    </w:p>
    <w:p w:rsidR="008819F7" w:rsidRDefault="00D9449C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Međunarodni monetarni sistem</w:t>
      </w:r>
    </w:p>
    <w:p w:rsidR="008819F7" w:rsidRDefault="00D9449C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</w:t>
      </w:r>
      <w:r w:rsid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.I. Međunarodne monetarne institucije</w:t>
      </w:r>
    </w:p>
    <w:p w:rsidR="008819F7" w:rsidRDefault="00D9449C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</w:t>
      </w:r>
      <w:r w:rsidR="00A75DB1">
        <w:rPr>
          <w:rFonts w:ascii="Times New Roman" w:eastAsia="Times New Roman" w:hAnsi="Times New Roman" w:cs="Times New Roman"/>
          <w:sz w:val="20"/>
          <w:szCs w:val="20"/>
          <w:lang w:val="nl-NL"/>
        </w:rPr>
        <w:t>V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.II. Regionalne monetarne inst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itucije</w:t>
      </w:r>
    </w:p>
    <w:p w:rsidR="008819F7" w:rsidRDefault="008819F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</w:p>
    <w:p w:rsidR="008819F7" w:rsidRDefault="00D9449C">
      <w:pPr>
        <w:numPr>
          <w:ilvl w:val="0"/>
          <w:numId w:val="2"/>
        </w:numPr>
        <w:tabs>
          <w:tab w:val="left" w:pos="300"/>
        </w:tabs>
        <w:autoSpaceDE w:val="0"/>
        <w:autoSpaceDN w:val="0"/>
        <w:adjustRightInd w:val="0"/>
        <w:spacing w:after="0" w:line="240" w:lineRule="auto"/>
        <w:ind w:hanging="820"/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Polaganje ispita /kontinuirano praćenje i ocjenjivanje rada studenata:</w:t>
      </w:r>
    </w:p>
    <w:p w:rsidR="008819F7" w:rsidRDefault="008819F7">
      <w:pPr>
        <w:autoSpaceDE w:val="0"/>
        <w:autoSpaceDN w:val="0"/>
        <w:adjustRightInd w:val="0"/>
        <w:spacing w:after="0" w:line="240" w:lineRule="auto"/>
        <w:ind w:left="-100"/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</w:pPr>
    </w:p>
    <w:p w:rsidR="008819F7" w:rsidRDefault="00D944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Prv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>i parcijalni ispit</w:t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- 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*</w:t>
      </w:r>
      <w:r w:rsidR="00A75DB1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6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sedmica nastave 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- radi zakazivanja ispita iz drugog nastavnog predmeta u 7. sedmici nastave 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(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6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.1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1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.201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8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. godine od 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8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:00 do 1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0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:00 sati/grupe će naknadno biti formirane i oglašene)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ab/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lastRenderedPageBreak/>
        <w:t xml:space="preserve">- pismeni test koji nosi maksimalno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40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bodova</w:t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Student treba ostvariti minimalno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 xml:space="preserve">22,5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bodova da bi stekao uvjet za pristupanje II </w:t>
      </w:r>
      <w:r w:rsidR="00A75DB1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parcijalnom ispitu</w:t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Ispitna materija za I </w:t>
      </w:r>
      <w:r w:rsidR="00A75DB1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parcijalni ispit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: </w:t>
      </w:r>
    </w:p>
    <w:p w:rsidR="00AF0F3D" w:rsidRDefault="00AF0F3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8819F7" w:rsidRDefault="00D944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      b)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Drug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>i parcijalni ispit</w:t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- 15. sedmica nastave  (</w:t>
      </w:r>
      <w:r w:rsidR="00A75DB1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8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.01.201</w:t>
      </w:r>
      <w:r w:rsidR="00A75DB1"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9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 godine</w:t>
      </w:r>
      <w:r w:rsidR="00AF0F3D"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– grupe će biti naknadno formirane i oglašene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) </w:t>
      </w:r>
    </w:p>
    <w:p w:rsidR="008819F7" w:rsidRDefault="00D9449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- od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 xml:space="preserve">25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do 5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0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bodova (uvjet za formiranje konačne ocjene je minimalno sticanje 55 bodova ostvarenih tokom I i II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parcijalnog ispita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)</w:t>
      </w:r>
    </w:p>
    <w:p w:rsidR="008819F7" w:rsidRDefault="008819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8819F7" w:rsidRDefault="00D944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      c)   Aktivnost na časovima nastave -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 xml:space="preserve">seminarski rad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od 0 do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>0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bodova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(bodovi stečeni temeljem aktivnosti sabiraju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se sa bodovima na testovima tek prilikom formiranja konačne ocjene)</w:t>
      </w:r>
    </w:p>
    <w:p w:rsidR="008819F7" w:rsidRDefault="008819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tbl>
      <w:tblPr>
        <w:tblpPr w:leftFromText="180" w:rightFromText="180" w:vertAnchor="page" w:horzAnchor="margin" w:tblpY="2054"/>
        <w:tblW w:w="13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2"/>
        <w:gridCol w:w="1281"/>
        <w:gridCol w:w="4945"/>
      </w:tblGrid>
      <w:tr w:rsidR="008819F7">
        <w:trPr>
          <w:trHeight w:val="274"/>
        </w:trPr>
        <w:tc>
          <w:tcPr>
            <w:tcW w:w="7642" w:type="dxa"/>
          </w:tcPr>
          <w:p w:rsidR="008819F7" w:rsidRDefault="00D944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lastRenderedPageBreak/>
              <w:t>Oblik aktivnosti studenata u toku semestra</w:t>
            </w:r>
          </w:p>
        </w:tc>
        <w:tc>
          <w:tcPr>
            <w:tcW w:w="1281" w:type="dxa"/>
          </w:tcPr>
          <w:p w:rsidR="008819F7" w:rsidRDefault="00D944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Bodovi (%)</w:t>
            </w:r>
          </w:p>
        </w:tc>
        <w:tc>
          <w:tcPr>
            <w:tcW w:w="4945" w:type="dxa"/>
          </w:tcPr>
          <w:p w:rsidR="008819F7" w:rsidRDefault="00D944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Napomena:</w:t>
            </w:r>
          </w:p>
        </w:tc>
      </w:tr>
      <w:tr w:rsidR="008819F7">
        <w:trPr>
          <w:trHeight w:val="274"/>
        </w:trPr>
        <w:tc>
          <w:tcPr>
            <w:tcW w:w="7642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Prva pismena provjera znanja (I semestralni test)</w:t>
            </w:r>
          </w:p>
        </w:tc>
        <w:tc>
          <w:tcPr>
            <w:tcW w:w="1281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22,5 - 40</w:t>
            </w:r>
          </w:p>
        </w:tc>
        <w:tc>
          <w:tcPr>
            <w:tcW w:w="4945" w:type="dxa"/>
          </w:tcPr>
          <w:p w:rsidR="008819F7" w:rsidRDefault="00D944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  <w:t>Za prolaznu ocjenu potrebno ostvariti 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  <w:t>,5 bodova</w:t>
            </w:r>
          </w:p>
          <w:p w:rsidR="008819F7" w:rsidRDefault="00D9449C" w:rsidP="00AF0F3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– 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22,5 – 25,5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 – 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– 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 – 36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 – 40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819F7">
        <w:trPr>
          <w:trHeight w:val="143"/>
        </w:trPr>
        <w:tc>
          <w:tcPr>
            <w:tcW w:w="7642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Aktivnost na času</w:t>
            </w:r>
          </w:p>
        </w:tc>
        <w:tc>
          <w:tcPr>
            <w:tcW w:w="1281" w:type="dxa"/>
          </w:tcPr>
          <w:p w:rsidR="008819F7" w:rsidRDefault="00AF0F3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 xml:space="preserve">5 - </w:t>
            </w:r>
            <w:r w:rsidR="00D94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1</w:t>
            </w:r>
            <w:r w:rsidR="00D944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4945" w:type="dxa"/>
          </w:tcPr>
          <w:p w:rsidR="008819F7" w:rsidRDefault="00D9449C" w:rsidP="00AF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Bodovi stečeni  u toku semestra po osnovu:</w:t>
            </w:r>
          </w:p>
          <w:p w:rsidR="008819F7" w:rsidRDefault="00D9449C" w:rsidP="00AF0F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aktivnosti na nastavi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izrade eseja (0-7 bodova), prezentacije i izlaganja eseja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(3 boda) uračunavaju se tek pri formiranju konačne ocjene.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819F7" w:rsidRDefault="00D9449C" w:rsidP="00AF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Minimalan broj bodova za prolaznu ocjenu 5; </w:t>
            </w:r>
          </w:p>
          <w:p w:rsidR="008819F7" w:rsidRDefault="00D9449C" w:rsidP="00AF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 i 7 bodova =7; 8 b.=8; 9b=9, 10b.=10</w:t>
            </w:r>
          </w:p>
        </w:tc>
      </w:tr>
      <w:tr w:rsidR="008819F7">
        <w:trPr>
          <w:trHeight w:val="529"/>
        </w:trPr>
        <w:tc>
          <w:tcPr>
            <w:tcW w:w="7642" w:type="dxa"/>
          </w:tcPr>
          <w:tbl>
            <w:tblPr>
              <w:tblW w:w="3107" w:type="dxa"/>
              <w:tblInd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07"/>
            </w:tblGrid>
            <w:tr w:rsidR="008819F7">
              <w:trPr>
                <w:trHeight w:val="529"/>
              </w:trPr>
              <w:tc>
                <w:tcPr>
                  <w:tcW w:w="3107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Ukupno bodova tokom semestra</w:t>
                  </w:r>
                </w:p>
              </w:tc>
            </w:tr>
          </w:tbl>
          <w:p w:rsidR="008819F7" w:rsidRDefault="008819F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281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hr-HR"/>
              </w:rPr>
              <w:footnoteReference w:id="1"/>
            </w:r>
          </w:p>
        </w:tc>
        <w:tc>
          <w:tcPr>
            <w:tcW w:w="4945" w:type="dxa"/>
          </w:tcPr>
          <w:p w:rsidR="008819F7" w:rsidRDefault="00D9449C" w:rsidP="00AF0F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Završnom ispitu pristupaju studenti koji su ostvarili minimalni broj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22,5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) bodova na I </w:t>
            </w:r>
            <w:r w:rsidR="00AF0F3D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parcijalnom ispitu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. </w:t>
            </w:r>
          </w:p>
        </w:tc>
      </w:tr>
      <w:tr w:rsidR="008819F7">
        <w:trPr>
          <w:trHeight w:val="421"/>
        </w:trPr>
        <w:tc>
          <w:tcPr>
            <w:tcW w:w="7642" w:type="dxa"/>
          </w:tcPr>
          <w:p w:rsidR="008819F7" w:rsidRDefault="00D9449C" w:rsidP="00AF0F3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3. Završni ispit (II </w:t>
            </w:r>
            <w:r w:rsidR="00AF0F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parcijalni ispit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</w:tc>
        <w:tc>
          <w:tcPr>
            <w:tcW w:w="1281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7,5 -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945" w:type="dxa"/>
          </w:tcPr>
          <w:p w:rsidR="008819F7" w:rsidRDefault="00D9449C" w:rsidP="00AF0F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Uvjet za formiranje konačne ocjene je ostvareni minimum 55 bodova ( I +II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parcijalni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/završn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ispit).</w:t>
            </w:r>
          </w:p>
        </w:tc>
      </w:tr>
      <w:tr w:rsidR="008819F7">
        <w:trPr>
          <w:trHeight w:val="405"/>
        </w:trPr>
        <w:tc>
          <w:tcPr>
            <w:tcW w:w="7642" w:type="dxa"/>
          </w:tcPr>
          <w:tbl>
            <w:tblPr>
              <w:tblW w:w="3114" w:type="dxa"/>
              <w:tblInd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</w:tblGrid>
            <w:tr w:rsidR="008819F7">
              <w:trPr>
                <w:trHeight w:val="493"/>
              </w:trPr>
              <w:tc>
                <w:tcPr>
                  <w:tcW w:w="3114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 xml:space="preserve">Ukupno bodova </w:t>
                  </w:r>
                </w:p>
              </w:tc>
            </w:tr>
          </w:tbl>
          <w:p w:rsidR="008819F7" w:rsidRDefault="008819F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281" w:type="dxa"/>
          </w:tcPr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100</w:t>
            </w:r>
          </w:p>
        </w:tc>
        <w:tc>
          <w:tcPr>
            <w:tcW w:w="4945" w:type="dxa"/>
          </w:tcPr>
          <w:p w:rsidR="008819F7" w:rsidRDefault="008819F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8819F7">
        <w:trPr>
          <w:trHeight w:val="232"/>
        </w:trPr>
        <w:tc>
          <w:tcPr>
            <w:tcW w:w="7642" w:type="dxa"/>
          </w:tcPr>
          <w:p w:rsidR="008819F7" w:rsidRDefault="00D944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Konačna ocjena/ Distribucija bodova</w:t>
            </w:r>
          </w:p>
        </w:tc>
        <w:tc>
          <w:tcPr>
            <w:tcW w:w="6226" w:type="dxa"/>
            <w:gridSpan w:val="2"/>
          </w:tcPr>
          <w:p w:rsidR="008819F7" w:rsidRDefault="008819F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8819F7">
        <w:trPr>
          <w:trHeight w:val="421"/>
        </w:trPr>
        <w:tc>
          <w:tcPr>
            <w:tcW w:w="7642" w:type="dxa"/>
          </w:tcPr>
          <w:tbl>
            <w:tblPr>
              <w:tblW w:w="7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1"/>
              <w:gridCol w:w="1038"/>
              <w:gridCol w:w="4131"/>
            </w:tblGrid>
            <w:tr w:rsidR="008819F7">
              <w:trPr>
                <w:trHeight w:val="322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Broj stečenih bodova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Ocjena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Opis</w:t>
                  </w:r>
                </w:p>
              </w:tc>
            </w:tr>
            <w:tr w:rsidR="008819F7">
              <w:trPr>
                <w:trHeight w:val="308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95-100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10(A)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Izuzetan uspjeh sa neznatnim greškama</w:t>
                  </w:r>
                </w:p>
              </w:tc>
            </w:tr>
            <w:tr w:rsidR="008819F7">
              <w:trPr>
                <w:trHeight w:val="322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95-94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 (B)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Iznad prosjeka, sa ponekom greškom</w:t>
                  </w:r>
                </w:p>
              </w:tc>
            </w:tr>
            <w:tr w:rsidR="008819F7">
              <w:trPr>
                <w:trHeight w:val="322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75-84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8 (C)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Prosječan sa primjetnim greškama</w:t>
                  </w:r>
                </w:p>
              </w:tc>
            </w:tr>
            <w:tr w:rsidR="008819F7">
              <w:trPr>
                <w:trHeight w:val="308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65-74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7 (D)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Općenito dobar, ali sa značajnim nedostacima</w:t>
                  </w:r>
                </w:p>
              </w:tc>
            </w:tr>
            <w:tr w:rsidR="008819F7">
              <w:trPr>
                <w:trHeight w:val="322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55-64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6 (E)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Zadovoljava minimalne kriterije</w:t>
                  </w:r>
                </w:p>
              </w:tc>
            </w:tr>
            <w:tr w:rsidR="008819F7">
              <w:trPr>
                <w:trHeight w:val="322"/>
              </w:trPr>
              <w:tc>
                <w:tcPr>
                  <w:tcW w:w="2241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0-54</w:t>
                  </w:r>
                </w:p>
              </w:tc>
              <w:tc>
                <w:tcPr>
                  <w:tcW w:w="1038" w:type="dxa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5 (FX, F)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8819F7" w:rsidRDefault="00D9449C">
                  <w:pPr>
                    <w:framePr w:hSpace="180" w:wrap="around" w:vAnchor="page" w:hAnchor="margin" w:y="2054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Ne zadovoljava minimalne kriterije</w:t>
                  </w:r>
                </w:p>
              </w:tc>
            </w:tr>
          </w:tbl>
          <w:p w:rsidR="008819F7" w:rsidRDefault="008819F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6226" w:type="dxa"/>
            <w:gridSpan w:val="2"/>
          </w:tcPr>
          <w:p w:rsidR="008819F7" w:rsidRDefault="008819F7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Konačna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ocjena = 1+2+ 3</w:t>
            </w:r>
          </w:p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Konačna ocjena = 3 ECTS (obavezni predmet)</w:t>
            </w:r>
          </w:p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                           </w:t>
            </w:r>
          </w:p>
          <w:p w:rsidR="008819F7" w:rsidRDefault="00D9449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                         </w:t>
            </w:r>
          </w:p>
        </w:tc>
      </w:tr>
    </w:tbl>
    <w:p w:rsidR="008819F7" w:rsidRDefault="008819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8819F7" w:rsidRDefault="008819F7">
      <w:pPr>
        <w:rPr>
          <w:rFonts w:ascii="Times New Roman" w:hAnsi="Times New Roman" w:cs="Times New Roman"/>
          <w:sz w:val="20"/>
          <w:szCs w:val="20"/>
        </w:rPr>
      </w:pPr>
    </w:p>
    <w:p w:rsidR="008819F7" w:rsidRDefault="008819F7"/>
    <w:sectPr w:rsidR="008819F7">
      <w:footerReference w:type="even" r:id="rId8"/>
      <w:footerReference w:type="default" r:id="rId9"/>
      <w:pgSz w:w="16838" w:h="11906" w:orient="landscape"/>
      <w:pgMar w:top="851" w:right="1242" w:bottom="1418" w:left="851" w:header="624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49C" w:rsidRDefault="00D9449C">
      <w:pPr>
        <w:spacing w:after="0" w:line="240" w:lineRule="auto"/>
      </w:pPr>
      <w:r>
        <w:separator/>
      </w:r>
    </w:p>
  </w:endnote>
  <w:endnote w:type="continuationSeparator" w:id="0">
    <w:p w:rsidR="00D9449C" w:rsidRDefault="00D9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9F7" w:rsidRDefault="00D944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8819F7" w:rsidRDefault="008819F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9F7" w:rsidRDefault="00D944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0F3D">
      <w:rPr>
        <w:rStyle w:val="PageNumber"/>
        <w:noProof/>
      </w:rPr>
      <w:t>2</w:t>
    </w:r>
    <w:r>
      <w:rPr>
        <w:rStyle w:val="PageNumber"/>
      </w:rPr>
      <w:fldChar w:fldCharType="end"/>
    </w:r>
  </w:p>
  <w:p w:rsidR="008819F7" w:rsidRDefault="008819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49C" w:rsidRDefault="00D9449C">
      <w:pPr>
        <w:spacing w:after="0" w:line="240" w:lineRule="auto"/>
      </w:pPr>
      <w:r>
        <w:separator/>
      </w:r>
    </w:p>
  </w:footnote>
  <w:footnote w:type="continuationSeparator" w:id="0">
    <w:p w:rsidR="00D9449C" w:rsidRDefault="00D9449C">
      <w:pPr>
        <w:spacing w:after="0" w:line="240" w:lineRule="auto"/>
      </w:pPr>
      <w:r>
        <w:continuationSeparator/>
      </w:r>
    </w:p>
  </w:footnote>
  <w:footnote w:id="1">
    <w:p w:rsidR="008819F7" w:rsidRDefault="00D9449C">
      <w:pPr>
        <w:pStyle w:val="FootnoteText"/>
      </w:pPr>
      <w:r>
        <w:rPr>
          <w:rStyle w:val="FootnoteReference"/>
        </w:rPr>
        <w:footnoteRef/>
      </w:r>
      <w:r>
        <w:t xml:space="preserve"> Student/ica ostvaruje najmanje 50 ℅ bodova tokom semestra.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398"/>
    <w:multiLevelType w:val="multilevel"/>
    <w:tmpl w:val="00EF039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338EB"/>
    <w:multiLevelType w:val="multilevel"/>
    <w:tmpl w:val="116338EB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E58BE"/>
    <w:multiLevelType w:val="hybridMultilevel"/>
    <w:tmpl w:val="77DCB04A"/>
    <w:lvl w:ilvl="0" w:tplc="7F181DF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0F1DE6"/>
    <w:multiLevelType w:val="multilevel"/>
    <w:tmpl w:val="480F1DE6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8B4070"/>
    <w:multiLevelType w:val="hybridMultilevel"/>
    <w:tmpl w:val="92EA8CCA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02"/>
    <w:rsid w:val="00286774"/>
    <w:rsid w:val="003948DE"/>
    <w:rsid w:val="005166E2"/>
    <w:rsid w:val="00543A33"/>
    <w:rsid w:val="00571B07"/>
    <w:rsid w:val="00714458"/>
    <w:rsid w:val="008819F7"/>
    <w:rsid w:val="008F4074"/>
    <w:rsid w:val="00A75DB1"/>
    <w:rsid w:val="00A96CFA"/>
    <w:rsid w:val="00AF0F3D"/>
    <w:rsid w:val="00CF30C5"/>
    <w:rsid w:val="00D9449C"/>
    <w:rsid w:val="00DB7C6A"/>
    <w:rsid w:val="00E44602"/>
    <w:rsid w:val="01921294"/>
    <w:rsid w:val="05EE0A84"/>
    <w:rsid w:val="175537A3"/>
    <w:rsid w:val="2AD709C9"/>
    <w:rsid w:val="34C51788"/>
    <w:rsid w:val="355328FA"/>
    <w:rsid w:val="4EBC742B"/>
    <w:rsid w:val="4EC3715C"/>
    <w:rsid w:val="541616AB"/>
    <w:rsid w:val="63B2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E9D4B-A9EF-4852-B7BF-DF5EA7F8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customStyle="1" w:styleId="PlainTable41">
    <w:name w:val="Plain Table 41"/>
    <w:basedOn w:val="TableNormal"/>
    <w:uiPriority w:val="44"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99"/>
    <w:rsid w:val="00A75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</dc:creator>
  <cp:lastModifiedBy>Edina Sudzuka</cp:lastModifiedBy>
  <cp:revision>2</cp:revision>
  <dcterms:created xsi:type="dcterms:W3CDTF">2018-10-02T11:27:00Z</dcterms:created>
  <dcterms:modified xsi:type="dcterms:W3CDTF">2018-10-02T11:27:00Z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