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A6C41" w14:textId="77777777" w:rsidR="00DB44FA" w:rsidRPr="00C460C8" w:rsidRDefault="00DB44FA" w:rsidP="00DB44FA">
      <w:pPr>
        <w:spacing w:after="0" w:line="240" w:lineRule="auto"/>
        <w:jc w:val="both"/>
        <w:rPr>
          <w:rFonts w:ascii="Cambria" w:hAnsi="Cambria"/>
          <w:sz w:val="24"/>
          <w:szCs w:val="24"/>
          <w:lang w:val="bs-Latn-BA"/>
        </w:rPr>
      </w:pPr>
      <w:r w:rsidRPr="00C460C8">
        <w:rPr>
          <w:rFonts w:ascii="Cambria" w:hAnsi="Cambria"/>
          <w:sz w:val="24"/>
          <w:szCs w:val="24"/>
          <w:lang w:val="bs-Latn-BA"/>
        </w:rPr>
        <w:t>U postojeći model II c</w:t>
      </w:r>
      <w:bookmarkStart w:id="0" w:name="_GoBack"/>
      <w:bookmarkEnd w:id="0"/>
      <w:r w:rsidRPr="00C460C8">
        <w:rPr>
          <w:rFonts w:ascii="Cambria" w:hAnsi="Cambria"/>
          <w:sz w:val="24"/>
          <w:szCs w:val="24"/>
          <w:lang w:val="bs-Latn-BA"/>
        </w:rPr>
        <w:t>iklusa studija, uvodi se i model II ciklusa studija, bez završnog rada, i to na:</w:t>
      </w:r>
    </w:p>
    <w:p w14:paraId="7947F10C" w14:textId="77777777" w:rsidR="00DB44FA" w:rsidRPr="00C460C8" w:rsidRDefault="00DB44FA" w:rsidP="00DB44FA">
      <w:pPr>
        <w:spacing w:after="0" w:line="240" w:lineRule="auto"/>
        <w:jc w:val="both"/>
        <w:rPr>
          <w:rFonts w:ascii="Cambria" w:hAnsi="Cambria"/>
          <w:sz w:val="24"/>
          <w:szCs w:val="24"/>
          <w:lang w:val="bs-Latn-BA"/>
        </w:rPr>
      </w:pPr>
    </w:p>
    <w:p w14:paraId="57F747BA" w14:textId="77777777" w:rsidR="00DB44FA" w:rsidRPr="00C460C8" w:rsidRDefault="00DB44FA" w:rsidP="00AF3209">
      <w:pPr>
        <w:pStyle w:val="ListParagraph"/>
        <w:numPr>
          <w:ilvl w:val="0"/>
          <w:numId w:val="1"/>
        </w:numPr>
        <w:spacing w:after="0" w:line="240" w:lineRule="auto"/>
        <w:jc w:val="both"/>
        <w:rPr>
          <w:rFonts w:ascii="Cambria" w:hAnsi="Cambria"/>
          <w:sz w:val="24"/>
          <w:szCs w:val="24"/>
          <w:lang w:val="bs-Latn-BA"/>
        </w:rPr>
      </w:pPr>
      <w:r w:rsidRPr="00C460C8">
        <w:rPr>
          <w:rFonts w:ascii="Cambria" w:hAnsi="Cambria"/>
          <w:sz w:val="24"/>
          <w:szCs w:val="24"/>
          <w:lang w:val="bs-Latn-BA"/>
        </w:rPr>
        <w:t>Katedri građanskog prava</w:t>
      </w:r>
    </w:p>
    <w:p w14:paraId="448799D7" w14:textId="77777777" w:rsidR="00DB44FA" w:rsidRPr="00C460C8" w:rsidRDefault="00DB44FA" w:rsidP="00AF3209">
      <w:pPr>
        <w:pStyle w:val="ListParagraph"/>
        <w:numPr>
          <w:ilvl w:val="0"/>
          <w:numId w:val="1"/>
        </w:numPr>
        <w:spacing w:after="0" w:line="240" w:lineRule="auto"/>
        <w:jc w:val="both"/>
        <w:rPr>
          <w:rFonts w:ascii="Cambria" w:hAnsi="Cambria"/>
          <w:sz w:val="24"/>
          <w:szCs w:val="24"/>
          <w:lang w:val="bs-Latn-BA"/>
        </w:rPr>
      </w:pPr>
      <w:r w:rsidRPr="00C460C8">
        <w:rPr>
          <w:rFonts w:ascii="Cambria" w:hAnsi="Cambria"/>
          <w:sz w:val="24"/>
          <w:szCs w:val="24"/>
          <w:lang w:val="bs-Latn-BA"/>
        </w:rPr>
        <w:t>Katedri krivičnog prava</w:t>
      </w:r>
    </w:p>
    <w:p w14:paraId="21259CD5" w14:textId="77777777" w:rsidR="00DB44FA" w:rsidRPr="00C460C8" w:rsidRDefault="00DB44FA" w:rsidP="00DB44FA">
      <w:pPr>
        <w:spacing w:after="0" w:line="240" w:lineRule="auto"/>
        <w:jc w:val="both"/>
        <w:rPr>
          <w:rFonts w:ascii="Cambria" w:hAnsi="Cambria"/>
          <w:sz w:val="24"/>
          <w:szCs w:val="24"/>
          <w:lang w:val="bs-Latn-BA"/>
        </w:rPr>
      </w:pPr>
    </w:p>
    <w:p w14:paraId="3AFE550C" w14:textId="77777777" w:rsidR="00DB44FA" w:rsidRPr="00C460C8" w:rsidRDefault="00DB44FA" w:rsidP="00DB44FA">
      <w:pPr>
        <w:spacing w:after="0" w:line="240" w:lineRule="auto"/>
        <w:jc w:val="both"/>
        <w:rPr>
          <w:rFonts w:ascii="Cambria" w:hAnsi="Cambria"/>
          <w:sz w:val="24"/>
          <w:szCs w:val="24"/>
          <w:lang w:val="bs-Latn-BA"/>
        </w:rPr>
      </w:pPr>
    </w:p>
    <w:p w14:paraId="4A1173A4" w14:textId="77777777" w:rsidR="00DB44FA" w:rsidRPr="00C460C8" w:rsidRDefault="00DB44FA" w:rsidP="00DB44FA">
      <w:pPr>
        <w:spacing w:after="0" w:line="240" w:lineRule="auto"/>
        <w:jc w:val="both"/>
        <w:rPr>
          <w:rFonts w:ascii="Cambria" w:hAnsi="Cambria"/>
          <w:b/>
          <w:i/>
          <w:sz w:val="24"/>
          <w:szCs w:val="24"/>
          <w:lang w:val="bs-Latn-BA"/>
        </w:rPr>
      </w:pPr>
      <w:r w:rsidRPr="00C460C8">
        <w:rPr>
          <w:rFonts w:ascii="Cambria" w:hAnsi="Cambria"/>
          <w:sz w:val="24"/>
          <w:szCs w:val="24"/>
          <w:lang w:val="bs-Latn-BA"/>
        </w:rPr>
        <w:t xml:space="preserve">U nastavnom planu i program II ciklusa studija naziv predmeta „Metodologija istraživanja“ (obavezni zajednički predmet za sve studente II ciklusa studija) mijenja se i glasi: </w:t>
      </w:r>
      <w:r w:rsidRPr="00C460C8">
        <w:rPr>
          <w:rFonts w:ascii="Cambria" w:hAnsi="Cambria"/>
          <w:b/>
          <w:i/>
          <w:sz w:val="24"/>
          <w:szCs w:val="24"/>
          <w:lang w:val="bs-Latn-BA"/>
        </w:rPr>
        <w:t>„Osnove metodologije i metodologije prava“.</w:t>
      </w:r>
    </w:p>
    <w:p w14:paraId="1A8E42F5" w14:textId="77777777" w:rsidR="00DB44FA" w:rsidRPr="00C460C8" w:rsidRDefault="00DB44FA" w:rsidP="00DB44FA">
      <w:pPr>
        <w:spacing w:after="0" w:line="240" w:lineRule="auto"/>
        <w:jc w:val="both"/>
        <w:rPr>
          <w:rFonts w:ascii="Cambria" w:hAnsi="Cambria"/>
          <w:b/>
          <w:i/>
          <w:sz w:val="24"/>
          <w:szCs w:val="24"/>
          <w:lang w:val="bs-Latn-BA"/>
        </w:rPr>
      </w:pPr>
    </w:p>
    <w:p w14:paraId="5EAB6574" w14:textId="77777777" w:rsidR="007475DC" w:rsidRPr="00C460C8" w:rsidRDefault="007475DC" w:rsidP="007475DC">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Cambria" w:hAnsi="Cambria"/>
          <w:b/>
          <w:sz w:val="24"/>
          <w:szCs w:val="24"/>
          <w:lang w:val="bs-Latn-BA"/>
        </w:rPr>
      </w:pPr>
      <w:r w:rsidRPr="00C460C8">
        <w:rPr>
          <w:rFonts w:ascii="Cambria" w:hAnsi="Cambria"/>
          <w:b/>
          <w:sz w:val="24"/>
          <w:szCs w:val="24"/>
          <w:lang w:val="bs-Latn-BA"/>
        </w:rPr>
        <w:t>Katedra za državno i međunarodno javno pravo</w:t>
      </w:r>
    </w:p>
    <w:p w14:paraId="705FF2AC" w14:textId="77777777" w:rsidR="004812A6" w:rsidRPr="00C460C8" w:rsidRDefault="004812A6" w:rsidP="007475DC">
      <w:pPr>
        <w:rPr>
          <w:rFonts w:ascii="Cambria" w:hAnsi="Cambria"/>
          <w:b/>
          <w:sz w:val="24"/>
          <w:szCs w:val="24"/>
          <w:lang w:val="bs-Latn-BA"/>
        </w:rPr>
      </w:pPr>
    </w:p>
    <w:p w14:paraId="2BEDA107" w14:textId="77777777" w:rsidR="007475DC" w:rsidRPr="00C460C8" w:rsidRDefault="007475DC" w:rsidP="00AF3209">
      <w:pPr>
        <w:pStyle w:val="ListParagraph"/>
        <w:numPr>
          <w:ilvl w:val="0"/>
          <w:numId w:val="3"/>
        </w:numPr>
        <w:spacing w:after="0" w:line="240" w:lineRule="auto"/>
        <w:jc w:val="both"/>
        <w:rPr>
          <w:rFonts w:ascii="Cambria" w:hAnsi="Cambria"/>
          <w:sz w:val="24"/>
          <w:szCs w:val="24"/>
          <w:lang w:val="bs-Latn-BA"/>
        </w:rPr>
      </w:pPr>
      <w:r w:rsidRPr="00C460C8">
        <w:rPr>
          <w:rFonts w:ascii="Cambria" w:hAnsi="Cambria"/>
          <w:sz w:val="24"/>
          <w:szCs w:val="24"/>
          <w:lang w:val="bs-Latn-BA"/>
        </w:rPr>
        <w:t>Naziv smjera "</w:t>
      </w:r>
      <w:r w:rsidRPr="00C460C8">
        <w:rPr>
          <w:rFonts w:ascii="Cambria" w:hAnsi="Cambria"/>
          <w:b/>
          <w:sz w:val="24"/>
          <w:szCs w:val="24"/>
          <w:lang w:val="bs-Latn-BA"/>
        </w:rPr>
        <w:t xml:space="preserve">Komunitarno - pravni smjer" </w:t>
      </w:r>
      <w:r w:rsidRPr="00C460C8">
        <w:rPr>
          <w:rFonts w:ascii="Cambria" w:hAnsi="Cambria"/>
          <w:sz w:val="24"/>
          <w:szCs w:val="24"/>
          <w:lang w:val="bs-Latn-BA"/>
        </w:rPr>
        <w:t>mijenja se i glasi: "</w:t>
      </w:r>
      <w:r w:rsidRPr="00C460C8">
        <w:rPr>
          <w:rFonts w:ascii="Cambria" w:hAnsi="Cambria"/>
          <w:b/>
          <w:sz w:val="24"/>
          <w:szCs w:val="24"/>
          <w:lang w:val="bs-Latn-BA"/>
        </w:rPr>
        <w:t xml:space="preserve">Smjer: Pravo Evropske unije" </w:t>
      </w:r>
    </w:p>
    <w:p w14:paraId="56475CCA" w14:textId="77777777" w:rsidR="00DB44FA" w:rsidRPr="00C460C8" w:rsidRDefault="00DB44FA" w:rsidP="00DB44FA">
      <w:pPr>
        <w:spacing w:after="0" w:line="240" w:lineRule="auto"/>
        <w:jc w:val="both"/>
        <w:rPr>
          <w:rFonts w:ascii="Cambria" w:hAnsi="Cambria"/>
          <w:sz w:val="24"/>
          <w:szCs w:val="24"/>
          <w:lang w:val="bs-Latn-BA"/>
        </w:rPr>
      </w:pPr>
    </w:p>
    <w:p w14:paraId="0ABF83A8" w14:textId="77777777" w:rsidR="004812A6" w:rsidRPr="00C460C8" w:rsidRDefault="004812A6" w:rsidP="00AF3209">
      <w:pPr>
        <w:pStyle w:val="ListParagraph"/>
        <w:numPr>
          <w:ilvl w:val="0"/>
          <w:numId w:val="3"/>
        </w:numPr>
        <w:spacing w:after="0" w:line="240" w:lineRule="auto"/>
        <w:jc w:val="both"/>
        <w:rPr>
          <w:rFonts w:ascii="Cambria" w:hAnsi="Cambria"/>
          <w:bCs/>
          <w:sz w:val="24"/>
          <w:szCs w:val="24"/>
          <w:lang w:val="bs-Latn-BA"/>
        </w:rPr>
      </w:pPr>
      <w:r w:rsidRPr="00C460C8">
        <w:rPr>
          <w:rFonts w:ascii="Cambria" w:hAnsi="Cambria"/>
          <w:sz w:val="24"/>
          <w:szCs w:val="24"/>
          <w:lang w:val="bs-Latn-BA"/>
        </w:rPr>
        <w:t>Na Državno - pravnom smjeru, izborni predmet "</w:t>
      </w:r>
      <w:r w:rsidRPr="00C460C8">
        <w:rPr>
          <w:rFonts w:ascii="Cambria" w:hAnsi="Cambria"/>
          <w:b/>
          <w:sz w:val="24"/>
          <w:szCs w:val="24"/>
          <w:lang w:val="bs-Latn-BA"/>
        </w:rPr>
        <w:t xml:space="preserve">Upravno pravno i politički sistemi" </w:t>
      </w:r>
      <w:r w:rsidRPr="00C460C8">
        <w:rPr>
          <w:rFonts w:ascii="Cambria" w:hAnsi="Cambria"/>
          <w:sz w:val="24"/>
          <w:szCs w:val="24"/>
          <w:lang w:val="bs-Latn-BA"/>
        </w:rPr>
        <w:t>se briše, a umjesto njega u okviru ovog smjera kao izborni predmet uvodi se "</w:t>
      </w:r>
      <w:r w:rsidRPr="00C460C8">
        <w:rPr>
          <w:rFonts w:ascii="Cambria" w:hAnsi="Cambria"/>
          <w:b/>
          <w:sz w:val="24"/>
          <w:szCs w:val="24"/>
          <w:lang w:val="bs-Latn-BA"/>
        </w:rPr>
        <w:t xml:space="preserve">Nauka o upravi - izabrane teme". </w:t>
      </w:r>
      <w:r w:rsidRPr="00C460C8">
        <w:rPr>
          <w:rFonts w:ascii="Cambria" w:hAnsi="Cambria"/>
          <w:sz w:val="24"/>
          <w:szCs w:val="24"/>
          <w:lang w:val="bs-Latn-BA"/>
        </w:rPr>
        <w:t xml:space="preserve">Silabus izbornog predmeta </w:t>
      </w:r>
      <w:r w:rsidRPr="00C460C8">
        <w:rPr>
          <w:rFonts w:ascii="Cambria" w:hAnsi="Cambria"/>
          <w:b/>
          <w:sz w:val="24"/>
          <w:szCs w:val="24"/>
          <w:lang w:val="bs-Latn-BA"/>
        </w:rPr>
        <w:t xml:space="preserve">Nauka o upravi - izabrane teme, </w:t>
      </w:r>
      <w:r w:rsidRPr="00C460C8">
        <w:rPr>
          <w:rFonts w:ascii="Cambria" w:hAnsi="Cambria"/>
          <w:sz w:val="24"/>
          <w:szCs w:val="24"/>
          <w:lang w:val="bs-Latn-BA"/>
        </w:rPr>
        <w:t>glasi:</w:t>
      </w:r>
    </w:p>
    <w:p w14:paraId="702A8870" w14:textId="77777777" w:rsidR="004812A6" w:rsidRPr="00C460C8" w:rsidRDefault="004812A6" w:rsidP="00DB44FA">
      <w:pPr>
        <w:spacing w:after="0" w:line="240" w:lineRule="auto"/>
        <w:jc w:val="both"/>
        <w:rPr>
          <w:rFonts w:ascii="Cambria" w:hAnsi="Cambria"/>
          <w:sz w:val="24"/>
          <w:szCs w:val="24"/>
          <w:lang w:val="bs-Latn-B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39"/>
        <w:gridCol w:w="3621"/>
      </w:tblGrid>
      <w:tr w:rsidR="004812A6" w:rsidRPr="00C460C8" w14:paraId="4F8ED73C" w14:textId="77777777" w:rsidTr="00AB3399">
        <w:tc>
          <w:tcPr>
            <w:tcW w:w="9351" w:type="dxa"/>
            <w:gridSpan w:val="3"/>
            <w:shd w:val="clear" w:color="auto" w:fill="auto"/>
          </w:tcPr>
          <w:p w14:paraId="2AC12AAC" w14:textId="77777777" w:rsidR="004812A6" w:rsidRPr="00C460C8" w:rsidRDefault="004812A6" w:rsidP="00737270">
            <w:pPr>
              <w:spacing w:after="0" w:line="240" w:lineRule="auto"/>
              <w:rPr>
                <w:rFonts w:ascii="Cambria" w:hAnsi="Cambria"/>
                <w:sz w:val="24"/>
                <w:szCs w:val="24"/>
                <w:lang w:val="bs-Latn-BA"/>
              </w:rPr>
            </w:pPr>
            <w:r w:rsidRPr="00C460C8">
              <w:rPr>
                <w:rFonts w:ascii="Cambria" w:hAnsi="Cambria"/>
                <w:b/>
                <w:sz w:val="24"/>
                <w:szCs w:val="24"/>
                <w:lang w:val="bs-Latn-BA"/>
              </w:rPr>
              <w:t>Pravni fakultet Univerziteta u Sarajevu – Drugi (II) ciklus studija na Katedri državnog i međunarodnog javnog prava - Državno-pravni smjer</w:t>
            </w:r>
          </w:p>
        </w:tc>
      </w:tr>
      <w:tr w:rsidR="004812A6" w:rsidRPr="00C460C8" w14:paraId="77EDF6D8" w14:textId="77777777" w:rsidTr="00AB3399">
        <w:tc>
          <w:tcPr>
            <w:tcW w:w="2891" w:type="dxa"/>
            <w:shd w:val="clear" w:color="auto" w:fill="auto"/>
          </w:tcPr>
          <w:p w14:paraId="35E3EEF7" w14:textId="77777777" w:rsidR="004812A6" w:rsidRPr="00C460C8" w:rsidRDefault="004812A6" w:rsidP="00737270">
            <w:pPr>
              <w:spacing w:after="0" w:line="240" w:lineRule="auto"/>
              <w:rPr>
                <w:rFonts w:ascii="Cambria" w:hAnsi="Cambria"/>
                <w:sz w:val="24"/>
                <w:szCs w:val="24"/>
                <w:lang w:val="bs-Latn-BA"/>
              </w:rPr>
            </w:pPr>
            <w:r w:rsidRPr="00C460C8">
              <w:rPr>
                <w:rFonts w:ascii="Cambria" w:hAnsi="Cambria"/>
                <w:b/>
                <w:sz w:val="24"/>
                <w:szCs w:val="24"/>
                <w:lang w:val="bs-Latn-BA"/>
              </w:rPr>
              <w:t>Naziv predmeta</w:t>
            </w:r>
          </w:p>
        </w:tc>
        <w:tc>
          <w:tcPr>
            <w:tcW w:w="2839" w:type="dxa"/>
            <w:shd w:val="clear" w:color="auto" w:fill="auto"/>
          </w:tcPr>
          <w:p w14:paraId="04534F3A"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Nauka o upravi - izabrane teme</w:t>
            </w:r>
          </w:p>
        </w:tc>
        <w:tc>
          <w:tcPr>
            <w:tcW w:w="3621" w:type="dxa"/>
            <w:shd w:val="clear" w:color="auto" w:fill="auto"/>
          </w:tcPr>
          <w:p w14:paraId="0B132137" w14:textId="77777777" w:rsidR="004812A6" w:rsidRPr="00C460C8" w:rsidRDefault="004812A6" w:rsidP="00737270">
            <w:pPr>
              <w:spacing w:after="0" w:line="240" w:lineRule="auto"/>
              <w:rPr>
                <w:rFonts w:ascii="Cambria" w:hAnsi="Cambria"/>
                <w:sz w:val="24"/>
                <w:szCs w:val="24"/>
                <w:lang w:val="bs-Latn-BA"/>
              </w:rPr>
            </w:pPr>
            <w:r w:rsidRPr="00C460C8">
              <w:rPr>
                <w:rFonts w:ascii="Cambria" w:hAnsi="Cambria"/>
                <w:b/>
                <w:sz w:val="24"/>
                <w:szCs w:val="24"/>
                <w:lang w:val="bs-Latn-BA"/>
              </w:rPr>
              <w:t>Šifra: IUR II 115s</w:t>
            </w:r>
          </w:p>
        </w:tc>
      </w:tr>
      <w:tr w:rsidR="004812A6" w:rsidRPr="00C460C8" w14:paraId="0892FC33" w14:textId="77777777" w:rsidTr="00AB3399">
        <w:tc>
          <w:tcPr>
            <w:tcW w:w="2891" w:type="dxa"/>
            <w:shd w:val="clear" w:color="auto" w:fill="auto"/>
          </w:tcPr>
          <w:p w14:paraId="7F23C1B0"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Nositelj predmeta</w:t>
            </w:r>
          </w:p>
          <w:p w14:paraId="19CA7BA5" w14:textId="77777777" w:rsidR="004812A6" w:rsidRPr="00C460C8" w:rsidRDefault="004812A6" w:rsidP="00737270">
            <w:pPr>
              <w:spacing w:after="0" w:line="240" w:lineRule="auto"/>
              <w:rPr>
                <w:rFonts w:ascii="Cambria" w:hAnsi="Cambria"/>
                <w:b/>
                <w:sz w:val="24"/>
                <w:szCs w:val="24"/>
                <w:lang w:val="bs-Latn-BA"/>
              </w:rPr>
            </w:pPr>
          </w:p>
        </w:tc>
        <w:tc>
          <w:tcPr>
            <w:tcW w:w="6460" w:type="dxa"/>
            <w:gridSpan w:val="2"/>
            <w:shd w:val="clear" w:color="auto" w:fill="auto"/>
          </w:tcPr>
          <w:p w14:paraId="07F6226A" w14:textId="77777777" w:rsidR="004812A6" w:rsidRPr="00C460C8" w:rsidRDefault="004812A6" w:rsidP="00737270">
            <w:pPr>
              <w:spacing w:after="0" w:line="240" w:lineRule="auto"/>
              <w:rPr>
                <w:rFonts w:ascii="Cambria" w:hAnsi="Cambria"/>
                <w:sz w:val="24"/>
                <w:szCs w:val="24"/>
                <w:lang w:val="bs-Latn-BA"/>
              </w:rPr>
            </w:pPr>
            <w:r w:rsidRPr="00C460C8">
              <w:rPr>
                <w:rFonts w:ascii="Cambria" w:hAnsi="Cambria"/>
                <w:sz w:val="24"/>
                <w:szCs w:val="24"/>
                <w:lang w:val="bs-Latn-BA"/>
              </w:rPr>
              <w:t>akademsko osoblje izabrano na naučnu oblast Upravno pravo i uprava</w:t>
            </w:r>
          </w:p>
        </w:tc>
      </w:tr>
      <w:tr w:rsidR="004812A6" w:rsidRPr="00C460C8" w14:paraId="14C1C095" w14:textId="77777777" w:rsidTr="00AB3399">
        <w:tc>
          <w:tcPr>
            <w:tcW w:w="2891" w:type="dxa"/>
            <w:shd w:val="clear" w:color="auto" w:fill="auto"/>
          </w:tcPr>
          <w:p w14:paraId="09E1F324"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Predavači</w:t>
            </w:r>
          </w:p>
          <w:p w14:paraId="3C3971E9" w14:textId="77777777" w:rsidR="004812A6" w:rsidRPr="00C460C8" w:rsidRDefault="004812A6" w:rsidP="00737270">
            <w:pPr>
              <w:spacing w:after="0" w:line="240" w:lineRule="auto"/>
              <w:rPr>
                <w:rFonts w:ascii="Cambria" w:hAnsi="Cambria"/>
                <w:b/>
                <w:sz w:val="24"/>
                <w:szCs w:val="24"/>
                <w:lang w:val="bs-Latn-BA"/>
              </w:rPr>
            </w:pPr>
          </w:p>
        </w:tc>
        <w:tc>
          <w:tcPr>
            <w:tcW w:w="6460" w:type="dxa"/>
            <w:gridSpan w:val="2"/>
            <w:shd w:val="clear" w:color="auto" w:fill="auto"/>
          </w:tcPr>
          <w:p w14:paraId="02D3DC94" w14:textId="77777777" w:rsidR="004812A6" w:rsidRPr="00C460C8" w:rsidRDefault="004812A6" w:rsidP="00737270">
            <w:pPr>
              <w:spacing w:after="0" w:line="240" w:lineRule="auto"/>
              <w:rPr>
                <w:rFonts w:ascii="Cambria" w:hAnsi="Cambria"/>
                <w:sz w:val="24"/>
                <w:szCs w:val="24"/>
                <w:lang w:val="bs-Latn-BA"/>
              </w:rPr>
            </w:pPr>
            <w:r w:rsidRPr="00C460C8">
              <w:rPr>
                <w:rFonts w:ascii="Cambria" w:hAnsi="Cambria"/>
                <w:sz w:val="24"/>
                <w:szCs w:val="24"/>
                <w:lang w:val="bs-Latn-BA"/>
              </w:rPr>
              <w:t>akademsko osoblje Katedre za državno i međunarodno javno pravo izabrano na odgovarajuće naučne oblasti</w:t>
            </w:r>
          </w:p>
        </w:tc>
      </w:tr>
      <w:tr w:rsidR="004812A6" w:rsidRPr="00C460C8" w14:paraId="0E7A33D8" w14:textId="77777777" w:rsidTr="00AB3399">
        <w:tc>
          <w:tcPr>
            <w:tcW w:w="2891" w:type="dxa"/>
            <w:shd w:val="clear" w:color="auto" w:fill="auto"/>
          </w:tcPr>
          <w:p w14:paraId="6805CB0D"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Status predmeta</w:t>
            </w:r>
          </w:p>
        </w:tc>
        <w:tc>
          <w:tcPr>
            <w:tcW w:w="6460" w:type="dxa"/>
            <w:gridSpan w:val="2"/>
            <w:shd w:val="clear" w:color="auto" w:fill="auto"/>
          </w:tcPr>
          <w:p w14:paraId="414BA809" w14:textId="77777777" w:rsidR="004812A6" w:rsidRPr="00C460C8" w:rsidRDefault="004812A6" w:rsidP="00737270">
            <w:pPr>
              <w:spacing w:after="0" w:line="240" w:lineRule="auto"/>
              <w:rPr>
                <w:rFonts w:ascii="Cambria" w:hAnsi="Cambria"/>
                <w:sz w:val="24"/>
                <w:szCs w:val="24"/>
                <w:lang w:val="bs-Latn-BA"/>
              </w:rPr>
            </w:pPr>
            <w:r w:rsidRPr="00C460C8">
              <w:rPr>
                <w:rFonts w:ascii="Cambria" w:hAnsi="Cambria"/>
                <w:sz w:val="24"/>
                <w:szCs w:val="24"/>
                <w:lang w:val="bs-Latn-BA"/>
              </w:rPr>
              <w:t xml:space="preserve">seminar - izborni </w:t>
            </w:r>
          </w:p>
        </w:tc>
      </w:tr>
      <w:tr w:rsidR="004812A6" w:rsidRPr="00C460C8" w14:paraId="64E7DF7A" w14:textId="77777777" w:rsidTr="00AB3399">
        <w:tc>
          <w:tcPr>
            <w:tcW w:w="2891" w:type="dxa"/>
            <w:shd w:val="clear" w:color="auto" w:fill="auto"/>
          </w:tcPr>
          <w:p w14:paraId="01239F64"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Broj nastavnih sati</w:t>
            </w:r>
          </w:p>
        </w:tc>
        <w:tc>
          <w:tcPr>
            <w:tcW w:w="6460" w:type="dxa"/>
            <w:gridSpan w:val="2"/>
            <w:shd w:val="clear" w:color="auto" w:fill="auto"/>
          </w:tcPr>
          <w:p w14:paraId="4EA68277" w14:textId="77777777" w:rsidR="004812A6" w:rsidRPr="00C460C8" w:rsidRDefault="004812A6" w:rsidP="00737270">
            <w:pPr>
              <w:spacing w:after="0" w:line="240" w:lineRule="auto"/>
              <w:rPr>
                <w:rFonts w:ascii="Cambria" w:hAnsi="Cambria"/>
                <w:sz w:val="24"/>
                <w:szCs w:val="24"/>
                <w:lang w:val="bs-Latn-BA"/>
              </w:rPr>
            </w:pPr>
            <w:r w:rsidRPr="00C460C8">
              <w:rPr>
                <w:rFonts w:ascii="Cambria" w:hAnsi="Cambria"/>
                <w:sz w:val="24"/>
                <w:szCs w:val="24"/>
                <w:lang w:val="bs-Latn-BA"/>
              </w:rPr>
              <w:t>15</w:t>
            </w:r>
          </w:p>
        </w:tc>
      </w:tr>
      <w:tr w:rsidR="004812A6" w:rsidRPr="00C460C8" w14:paraId="308E0845" w14:textId="77777777" w:rsidTr="00AB3399">
        <w:tc>
          <w:tcPr>
            <w:tcW w:w="2891" w:type="dxa"/>
            <w:shd w:val="clear" w:color="auto" w:fill="auto"/>
          </w:tcPr>
          <w:p w14:paraId="2E75453B"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Broj ECTS bodova</w:t>
            </w:r>
          </w:p>
        </w:tc>
        <w:tc>
          <w:tcPr>
            <w:tcW w:w="6460" w:type="dxa"/>
            <w:gridSpan w:val="2"/>
            <w:shd w:val="clear" w:color="auto" w:fill="auto"/>
          </w:tcPr>
          <w:p w14:paraId="63EDB037" w14:textId="77777777" w:rsidR="004812A6" w:rsidRPr="00C460C8" w:rsidRDefault="004812A6" w:rsidP="00737270">
            <w:pPr>
              <w:spacing w:after="0" w:line="240" w:lineRule="auto"/>
              <w:rPr>
                <w:rFonts w:ascii="Cambria" w:hAnsi="Cambria"/>
                <w:sz w:val="24"/>
                <w:szCs w:val="24"/>
                <w:lang w:val="bs-Latn-BA"/>
              </w:rPr>
            </w:pPr>
            <w:r w:rsidRPr="00C460C8">
              <w:rPr>
                <w:rFonts w:ascii="Cambria" w:hAnsi="Cambria"/>
                <w:sz w:val="24"/>
                <w:szCs w:val="24"/>
                <w:lang w:val="bs-Latn-BA"/>
              </w:rPr>
              <w:t>5</w:t>
            </w:r>
          </w:p>
        </w:tc>
      </w:tr>
      <w:tr w:rsidR="004812A6" w:rsidRPr="00C460C8" w14:paraId="06292228" w14:textId="77777777" w:rsidTr="00AB3399">
        <w:tc>
          <w:tcPr>
            <w:tcW w:w="2891" w:type="dxa"/>
            <w:shd w:val="clear" w:color="auto" w:fill="auto"/>
          </w:tcPr>
          <w:p w14:paraId="53E0142F"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Okvirni sadržaj predmeta</w:t>
            </w:r>
          </w:p>
        </w:tc>
        <w:tc>
          <w:tcPr>
            <w:tcW w:w="6460" w:type="dxa"/>
            <w:gridSpan w:val="2"/>
            <w:shd w:val="clear" w:color="auto" w:fill="auto"/>
          </w:tcPr>
          <w:p w14:paraId="56733619"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Svrha predmeta je kroz produbljenu analizu izabrane teme sagledati: korelacije uprave i političkog sistema, razvoj uprave, upravu kao ljudsku djelatnost, planiranje, vođenje i komunikacije u upravu te teorijske modele uprave. Obradom izabrane teme studenti će dobiti pravna znanja o položaju i zadacima državne uprave kroz različite aspekte. Ovisno o profilu studenata u okviru predmeta obrađivat će se sljedeće teme:</w:t>
            </w:r>
          </w:p>
          <w:p w14:paraId="1CEF53EC"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1. </w:t>
            </w:r>
            <w:r w:rsidRPr="00C460C8">
              <w:rPr>
                <w:rFonts w:ascii="Cambria" w:hAnsi="Cambria"/>
                <w:b/>
                <w:sz w:val="24"/>
                <w:szCs w:val="24"/>
                <w:lang w:val="bs-Latn-BA"/>
              </w:rPr>
              <w:t>Uprava u političkom sistemu</w:t>
            </w:r>
            <w:r w:rsidRPr="00C460C8">
              <w:rPr>
                <w:rFonts w:ascii="Cambria" w:hAnsi="Cambria"/>
                <w:sz w:val="24"/>
                <w:szCs w:val="24"/>
                <w:lang w:val="bs-Latn-BA"/>
              </w:rPr>
              <w:t xml:space="preserve"> (nastanak savremenih država i državna uprava kao glavni instrument koncentracije političke moći monarha; građanska i industrijska revolucija kao faze dekoncetracije i ponovne koncentracije društvene moći u instituciji države; kraj 20. vijeka kao faze nove dekoncentracije političke moći i ideja o javnom sektoru; odnos nosilaca izvršno-političkih funkcija i uprave; vrste </w:t>
            </w:r>
            <w:r w:rsidRPr="00C460C8">
              <w:rPr>
                <w:rFonts w:ascii="Cambria" w:hAnsi="Cambria"/>
                <w:sz w:val="24"/>
                <w:szCs w:val="24"/>
                <w:lang w:val="bs-Latn-BA"/>
              </w:rPr>
              <w:lastRenderedPageBreak/>
              <w:t>demokratskih političkih režima i odnos prema upravi; birokratizacija vlasti; režim političke uprave; režim “partije i države”)</w:t>
            </w:r>
          </w:p>
          <w:p w14:paraId="24733B5C"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2. </w:t>
            </w:r>
            <w:r w:rsidRPr="00C460C8">
              <w:rPr>
                <w:rFonts w:ascii="Cambria" w:hAnsi="Cambria"/>
                <w:b/>
                <w:sz w:val="24"/>
                <w:szCs w:val="24"/>
                <w:lang w:val="bs-Latn-BA"/>
              </w:rPr>
              <w:t>Razvoj uprave</w:t>
            </w:r>
            <w:r w:rsidRPr="00C460C8">
              <w:rPr>
                <w:rFonts w:ascii="Cambria" w:hAnsi="Cambria"/>
                <w:sz w:val="24"/>
                <w:szCs w:val="24"/>
                <w:lang w:val="bs-Latn-BA"/>
              </w:rPr>
              <w:t xml:space="preserve"> (porast upravnih organizacija; diferencijacije upravnih organizacija; profesionalizacija uprave; ograničenja prinude u upravi) </w:t>
            </w:r>
          </w:p>
          <w:p w14:paraId="73B8FBDB"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3. </w:t>
            </w:r>
            <w:r w:rsidRPr="00C460C8">
              <w:rPr>
                <w:rFonts w:ascii="Cambria" w:hAnsi="Cambria"/>
                <w:b/>
                <w:sz w:val="24"/>
                <w:szCs w:val="24"/>
                <w:lang w:val="bs-Latn-BA"/>
              </w:rPr>
              <w:t>Uprava kao ljudska djelatnost</w:t>
            </w:r>
            <w:r w:rsidRPr="00C460C8">
              <w:rPr>
                <w:rFonts w:ascii="Cambria" w:hAnsi="Cambria"/>
                <w:sz w:val="24"/>
                <w:szCs w:val="24"/>
                <w:lang w:val="bs-Latn-BA"/>
              </w:rPr>
              <w:t xml:space="preserve"> (okviri ljudske djelatnosti; organizacijska struktura uprave; ljudi u upravi; materijalna sredstva uprave)</w:t>
            </w:r>
          </w:p>
          <w:p w14:paraId="1AA2ECAF"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4. </w:t>
            </w:r>
            <w:r w:rsidRPr="00C460C8">
              <w:rPr>
                <w:rFonts w:ascii="Cambria" w:hAnsi="Cambria"/>
                <w:b/>
                <w:sz w:val="24"/>
                <w:szCs w:val="24"/>
                <w:lang w:val="bs-Latn-BA"/>
              </w:rPr>
              <w:t>Planiranje, vođenje i komunikacija u upravi</w:t>
            </w:r>
            <w:r w:rsidRPr="00C460C8">
              <w:rPr>
                <w:rFonts w:ascii="Cambria" w:hAnsi="Cambria"/>
                <w:sz w:val="24"/>
                <w:szCs w:val="24"/>
                <w:lang w:val="bs-Latn-BA"/>
              </w:rPr>
              <w:t xml:space="preserve"> (definicija i vrste planiranja; planiranje programa; organizacija upravnog planiranja; planiranje toka rada; funkcija i poslovi vođstva; popunjavanje upravnih organizacija; komunikacije i komunikacijski sistem; ciljevi komunikacijskog sistema; način komuniciranja u upravi; automatska obrada podataka)</w:t>
            </w:r>
          </w:p>
          <w:p w14:paraId="775EAD3E"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5. </w:t>
            </w:r>
            <w:r w:rsidRPr="00C460C8">
              <w:rPr>
                <w:rFonts w:ascii="Cambria" w:hAnsi="Cambria"/>
                <w:b/>
                <w:sz w:val="24"/>
                <w:szCs w:val="24"/>
                <w:lang w:val="bs-Latn-BA"/>
              </w:rPr>
              <w:t>Teorijski modeli uprave</w:t>
            </w:r>
            <w:r w:rsidRPr="00C460C8">
              <w:rPr>
                <w:rFonts w:ascii="Cambria" w:hAnsi="Cambria"/>
                <w:sz w:val="24"/>
                <w:szCs w:val="24"/>
                <w:lang w:val="bs-Latn-BA"/>
              </w:rPr>
              <w:t xml:space="preserve"> (pojam modela; klasifikacija teorija; Parsonsova teorija akcije primjenjena na upravu; funkcije i disfunkcije; kontinuitet upravnih organizacija; upravno-tehničke teorije; racionalnost uprave; uloga tehnologije; primjer psihološke teorije; Lichtfieldovih pet teorema; teorija Simona, Cyerta i Marcha; teorija Croziera; kibernetska teorija Mehla; upravljanje velikim sistemima; opća teorija sistema; klasifikacija suvremenih teorija)</w:t>
            </w:r>
          </w:p>
        </w:tc>
      </w:tr>
      <w:tr w:rsidR="004812A6" w:rsidRPr="00C460C8" w14:paraId="04D4332D" w14:textId="77777777" w:rsidTr="00AB3399">
        <w:tc>
          <w:tcPr>
            <w:tcW w:w="2891" w:type="dxa"/>
            <w:shd w:val="clear" w:color="auto" w:fill="auto"/>
          </w:tcPr>
          <w:p w14:paraId="73100B1B"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lastRenderedPageBreak/>
              <w:t>Opća i specifična</w:t>
            </w:r>
          </w:p>
          <w:p w14:paraId="4986FBF3"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znanja i vještine</w:t>
            </w:r>
          </w:p>
        </w:tc>
        <w:tc>
          <w:tcPr>
            <w:tcW w:w="6460" w:type="dxa"/>
            <w:gridSpan w:val="2"/>
            <w:shd w:val="clear" w:color="auto" w:fill="auto"/>
          </w:tcPr>
          <w:p w14:paraId="5A7C7DE8"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-razumijevanje procesa nastanka državne vlasti kao procesa koncentracije političke moći, te razumijevanje veze između evoluiranja ideje o suverenosti i demokratskih reformi političkog sistema; </w:t>
            </w:r>
          </w:p>
          <w:p w14:paraId="74F704F2"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razumijevanje razloga širenja javnog sektora, te negativnih aspekata;</w:t>
            </w:r>
          </w:p>
          <w:p w14:paraId="4385A5AF"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-poznavanje i sposobnost komparacije upravnih institucija i sklopova institucija pojedinih država, posebno u pogledu ustrojstva vlasti; </w:t>
            </w:r>
          </w:p>
          <w:p w14:paraId="79320875"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-sposobnost interpretacije upravnih načela i odredaba na praktičnim primjerima i problemima iz prakse, uz primjenu komparativne metode;</w:t>
            </w:r>
          </w:p>
          <w:p w14:paraId="0F7B6133"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-razumijevanje tendencija u razvoju uprave </w:t>
            </w:r>
          </w:p>
          <w:p w14:paraId="0B4C9C33"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-razumijevanje uzroka povećanja upravnih organizacija </w:t>
            </w:r>
          </w:p>
          <w:p w14:paraId="15110C9F"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-razumijevanje ponašanja ljudi u upravi </w:t>
            </w:r>
          </w:p>
          <w:p w14:paraId="4A1DFD2A"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-razumijevanje društvene i organizacijske uloge</w:t>
            </w:r>
          </w:p>
          <w:p w14:paraId="7B860015"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-razumijevanje suprotnosti organizacijske strukture </w:t>
            </w:r>
          </w:p>
          <w:p w14:paraId="5EBE1EF0"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-razumijevanje i poznavanje pojma organizacijske strukture </w:t>
            </w:r>
          </w:p>
          <w:p w14:paraId="3EB5BA06"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-razumijevanje značaja planiranja i vođenja u upravi </w:t>
            </w:r>
          </w:p>
          <w:p w14:paraId="5CAE540A"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-poznavanje interpretacije planiranja i vođenja u upravi</w:t>
            </w:r>
          </w:p>
          <w:p w14:paraId="26DAF800"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-sposobnost komuniciranja u upravi</w:t>
            </w:r>
          </w:p>
          <w:p w14:paraId="3968CED9"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-razumijevanje i poznavanje teorijskih modela uprave</w:t>
            </w:r>
          </w:p>
        </w:tc>
      </w:tr>
      <w:tr w:rsidR="004812A6" w:rsidRPr="00C460C8" w14:paraId="5F17C9E6" w14:textId="77777777" w:rsidTr="00AB3399">
        <w:tc>
          <w:tcPr>
            <w:tcW w:w="2891" w:type="dxa"/>
            <w:shd w:val="clear" w:color="auto" w:fill="auto"/>
          </w:tcPr>
          <w:p w14:paraId="5BBBFEBE"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Oblici provođenja</w:t>
            </w:r>
          </w:p>
          <w:p w14:paraId="56289E1B"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nastave i način</w:t>
            </w:r>
          </w:p>
          <w:p w14:paraId="6F465EE7"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provjere znanja</w:t>
            </w:r>
          </w:p>
        </w:tc>
        <w:tc>
          <w:tcPr>
            <w:tcW w:w="6460" w:type="dxa"/>
            <w:gridSpan w:val="2"/>
            <w:shd w:val="clear" w:color="auto" w:fill="auto"/>
          </w:tcPr>
          <w:p w14:paraId="79B3AFBD"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Ispit pismeni i usmeni. Na seminaru se provodi</w:t>
            </w:r>
            <w:r w:rsidR="003E7025" w:rsidRPr="00C460C8">
              <w:rPr>
                <w:rFonts w:ascii="Cambria" w:hAnsi="Cambria"/>
                <w:sz w:val="24"/>
                <w:szCs w:val="24"/>
                <w:lang w:val="bs-Latn-BA"/>
              </w:rPr>
              <w:t xml:space="preserve"> istraživanje koje bi trebalo re</w:t>
            </w:r>
            <w:r w:rsidRPr="00C460C8">
              <w:rPr>
                <w:rFonts w:ascii="Cambria" w:hAnsi="Cambria"/>
                <w:sz w:val="24"/>
                <w:szCs w:val="24"/>
                <w:lang w:val="bs-Latn-BA"/>
              </w:rPr>
              <w:t>zultirati obradom teme u završnom radu</w:t>
            </w:r>
          </w:p>
          <w:p w14:paraId="7D69CE2F" w14:textId="77777777" w:rsidR="004812A6" w:rsidRPr="00C460C8" w:rsidRDefault="004812A6" w:rsidP="00737270">
            <w:pPr>
              <w:spacing w:after="0" w:line="240" w:lineRule="auto"/>
              <w:rPr>
                <w:rFonts w:ascii="Cambria" w:hAnsi="Cambria"/>
                <w:sz w:val="24"/>
                <w:szCs w:val="24"/>
                <w:lang w:val="bs-Latn-BA"/>
              </w:rPr>
            </w:pPr>
          </w:p>
        </w:tc>
      </w:tr>
      <w:tr w:rsidR="004812A6" w:rsidRPr="00C460C8" w14:paraId="2B96D6FD" w14:textId="77777777" w:rsidTr="00AB3399">
        <w:tc>
          <w:tcPr>
            <w:tcW w:w="2891" w:type="dxa"/>
            <w:shd w:val="clear" w:color="auto" w:fill="auto"/>
          </w:tcPr>
          <w:p w14:paraId="2EA95AE4"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Popis literature</w:t>
            </w:r>
          </w:p>
          <w:p w14:paraId="3210AA9B"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lastRenderedPageBreak/>
              <w:t>potrebne za studij</w:t>
            </w:r>
          </w:p>
          <w:p w14:paraId="446DC49D" w14:textId="77777777" w:rsidR="004812A6" w:rsidRPr="00C460C8" w:rsidRDefault="004812A6" w:rsidP="00737270">
            <w:pPr>
              <w:spacing w:after="0" w:line="240" w:lineRule="auto"/>
              <w:rPr>
                <w:rFonts w:ascii="Cambria" w:hAnsi="Cambria"/>
                <w:sz w:val="24"/>
                <w:szCs w:val="24"/>
                <w:lang w:val="bs-Latn-BA"/>
              </w:rPr>
            </w:pPr>
            <w:r w:rsidRPr="00C460C8">
              <w:rPr>
                <w:rFonts w:ascii="Cambria" w:hAnsi="Cambria"/>
                <w:b/>
                <w:sz w:val="24"/>
                <w:szCs w:val="24"/>
                <w:lang w:val="bs-Latn-BA"/>
              </w:rPr>
              <w:t xml:space="preserve"> i za polaganje ispita</w:t>
            </w:r>
          </w:p>
        </w:tc>
        <w:tc>
          <w:tcPr>
            <w:tcW w:w="6460" w:type="dxa"/>
            <w:gridSpan w:val="2"/>
            <w:shd w:val="clear" w:color="auto" w:fill="auto"/>
          </w:tcPr>
          <w:p w14:paraId="421C9FBD"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lastRenderedPageBreak/>
              <w:t xml:space="preserve">-Eugen Pusić: Nauka o upravi, Školska knjiga, Zagreb 2002. </w:t>
            </w:r>
            <w:r w:rsidRPr="00C460C8">
              <w:rPr>
                <w:rFonts w:ascii="Cambria" w:hAnsi="Cambria"/>
                <w:sz w:val="24"/>
                <w:szCs w:val="24"/>
                <w:lang w:val="bs-Latn-BA"/>
              </w:rPr>
              <w:lastRenderedPageBreak/>
              <w:t xml:space="preserve">godine </w:t>
            </w:r>
          </w:p>
          <w:p w14:paraId="5F28F44B" w14:textId="77777777" w:rsidR="004812A6" w:rsidRPr="00C460C8" w:rsidRDefault="004812A6" w:rsidP="00737270">
            <w:pPr>
              <w:spacing w:after="0" w:line="240" w:lineRule="auto"/>
              <w:jc w:val="both"/>
              <w:rPr>
                <w:rFonts w:ascii="Cambria" w:hAnsi="Cambria"/>
                <w:sz w:val="24"/>
                <w:szCs w:val="24"/>
                <w:lang w:val="bs-Latn-BA"/>
              </w:rPr>
            </w:pPr>
          </w:p>
          <w:p w14:paraId="4130CAE5"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-Ivan Koprić(ur): Javna uprava – nastavni materijali, Pravni fakultet i društveno veleučilište, Zagreb, 2006., str 37 -43, 355 – 356. </w:t>
            </w:r>
          </w:p>
          <w:p w14:paraId="07E49161" w14:textId="77777777" w:rsidR="004812A6" w:rsidRPr="00C460C8" w:rsidRDefault="004812A6" w:rsidP="00737270">
            <w:pPr>
              <w:spacing w:after="0" w:line="240" w:lineRule="auto"/>
              <w:jc w:val="both"/>
              <w:rPr>
                <w:rFonts w:ascii="Cambria" w:hAnsi="Cambria"/>
                <w:sz w:val="24"/>
                <w:szCs w:val="24"/>
                <w:lang w:val="bs-Latn-BA"/>
              </w:rPr>
            </w:pPr>
          </w:p>
          <w:p w14:paraId="66A9F613"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-Ibrahim Festić: Upravno pravo, opšti dio, Sarajevo 2009. godine </w:t>
            </w:r>
          </w:p>
          <w:p w14:paraId="21522DD1" w14:textId="77777777" w:rsidR="004812A6" w:rsidRPr="00C460C8" w:rsidRDefault="004812A6" w:rsidP="00737270">
            <w:pPr>
              <w:spacing w:after="0" w:line="240" w:lineRule="auto"/>
              <w:jc w:val="both"/>
              <w:rPr>
                <w:rFonts w:ascii="Cambria" w:hAnsi="Cambria"/>
                <w:sz w:val="24"/>
                <w:szCs w:val="24"/>
                <w:lang w:val="bs-Latn-BA"/>
              </w:rPr>
            </w:pPr>
          </w:p>
          <w:p w14:paraId="68B46884"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-Ćazim Sadiković: Politički sistemi, Pravni fakultet Univerziteta u Sarajevu, 2004. godine</w:t>
            </w:r>
          </w:p>
          <w:p w14:paraId="6C1A75A1"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 </w:t>
            </w:r>
          </w:p>
          <w:p w14:paraId="4E1F8DFC"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-Nijaz Duraković: Uporedni politički sistemi, Pravni fakultet Univerziteta u Sarajevo, 2007. godine</w:t>
            </w:r>
          </w:p>
        </w:tc>
      </w:tr>
      <w:tr w:rsidR="004812A6" w:rsidRPr="00C460C8" w14:paraId="37100630" w14:textId="77777777" w:rsidTr="00AB3399">
        <w:tc>
          <w:tcPr>
            <w:tcW w:w="2891" w:type="dxa"/>
            <w:shd w:val="clear" w:color="auto" w:fill="auto"/>
          </w:tcPr>
          <w:p w14:paraId="54C2649A"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lastRenderedPageBreak/>
              <w:t>Popis literature</w:t>
            </w:r>
          </w:p>
          <w:p w14:paraId="409A46BB"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koja se preporučuje</w:t>
            </w:r>
          </w:p>
          <w:p w14:paraId="79984527"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kao dopunska</w:t>
            </w:r>
          </w:p>
        </w:tc>
        <w:tc>
          <w:tcPr>
            <w:tcW w:w="6460" w:type="dxa"/>
            <w:gridSpan w:val="2"/>
            <w:shd w:val="clear" w:color="auto" w:fill="auto"/>
          </w:tcPr>
          <w:p w14:paraId="61A1E579"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 Hague-Harrop-Breslin: Komparativna politika i vladavina, Fakultet političkih znanosti, Zagreb 2001. godine </w:t>
            </w:r>
          </w:p>
          <w:p w14:paraId="1AED39FC" w14:textId="77777777" w:rsidR="004812A6" w:rsidRPr="00C460C8" w:rsidRDefault="004812A6" w:rsidP="00737270">
            <w:pPr>
              <w:spacing w:after="0" w:line="240" w:lineRule="auto"/>
              <w:jc w:val="both"/>
              <w:rPr>
                <w:rFonts w:ascii="Cambria" w:hAnsi="Cambria"/>
                <w:sz w:val="24"/>
                <w:szCs w:val="24"/>
                <w:lang w:val="bs-Latn-BA"/>
              </w:rPr>
            </w:pPr>
          </w:p>
          <w:p w14:paraId="19D64906"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 Jurgen Hartman: Politički sustavi Velike Britanije, Francuske i SAD, Politička kultura, Zagreb 2007. godine </w:t>
            </w:r>
          </w:p>
          <w:p w14:paraId="4CBC21CD" w14:textId="77777777" w:rsidR="004812A6" w:rsidRPr="00C460C8" w:rsidRDefault="004812A6" w:rsidP="00737270">
            <w:pPr>
              <w:spacing w:after="0" w:line="240" w:lineRule="auto"/>
              <w:jc w:val="both"/>
              <w:rPr>
                <w:rFonts w:ascii="Cambria" w:hAnsi="Cambria"/>
                <w:sz w:val="24"/>
                <w:szCs w:val="24"/>
                <w:lang w:val="bs-Latn-BA"/>
              </w:rPr>
            </w:pPr>
          </w:p>
          <w:p w14:paraId="68699F45"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Tokom nastave studenti će biti upoznati sa relevantnom aktuelnom literaturom.</w:t>
            </w:r>
          </w:p>
        </w:tc>
      </w:tr>
      <w:tr w:rsidR="004812A6" w:rsidRPr="00C460C8" w14:paraId="2DB031CC" w14:textId="77777777" w:rsidTr="00AB3399">
        <w:tc>
          <w:tcPr>
            <w:tcW w:w="2891" w:type="dxa"/>
            <w:shd w:val="clear" w:color="auto" w:fill="auto"/>
          </w:tcPr>
          <w:p w14:paraId="7CCA3D65"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Način praćenja</w:t>
            </w:r>
          </w:p>
          <w:p w14:paraId="75A24359" w14:textId="77777777" w:rsidR="004812A6" w:rsidRPr="00C460C8" w:rsidRDefault="004812A6" w:rsidP="00737270">
            <w:pPr>
              <w:spacing w:after="0" w:line="240" w:lineRule="auto"/>
              <w:rPr>
                <w:rFonts w:ascii="Cambria" w:hAnsi="Cambria"/>
                <w:b/>
                <w:sz w:val="24"/>
                <w:szCs w:val="24"/>
                <w:lang w:val="bs-Latn-BA"/>
              </w:rPr>
            </w:pPr>
            <w:r w:rsidRPr="00C460C8">
              <w:rPr>
                <w:rFonts w:ascii="Cambria" w:hAnsi="Cambria"/>
                <w:b/>
                <w:sz w:val="24"/>
                <w:szCs w:val="24"/>
                <w:lang w:val="bs-Latn-BA"/>
              </w:rPr>
              <w:t>kvalitete i uspješnosti</w:t>
            </w:r>
          </w:p>
          <w:p w14:paraId="6CFEB0AE" w14:textId="77777777" w:rsidR="004812A6" w:rsidRPr="00C460C8" w:rsidRDefault="004812A6" w:rsidP="00737270">
            <w:pPr>
              <w:spacing w:after="0" w:line="240" w:lineRule="auto"/>
              <w:rPr>
                <w:rFonts w:ascii="Cambria" w:hAnsi="Cambria"/>
                <w:sz w:val="24"/>
                <w:szCs w:val="24"/>
                <w:lang w:val="bs-Latn-BA"/>
              </w:rPr>
            </w:pPr>
            <w:r w:rsidRPr="00C460C8">
              <w:rPr>
                <w:rFonts w:ascii="Cambria" w:hAnsi="Cambria"/>
                <w:b/>
                <w:sz w:val="24"/>
                <w:szCs w:val="24"/>
                <w:lang w:val="bs-Latn-BA"/>
              </w:rPr>
              <w:t>izvedbe predmeta</w:t>
            </w:r>
          </w:p>
        </w:tc>
        <w:tc>
          <w:tcPr>
            <w:tcW w:w="6460" w:type="dxa"/>
            <w:gridSpan w:val="2"/>
            <w:shd w:val="clear" w:color="auto" w:fill="auto"/>
          </w:tcPr>
          <w:p w14:paraId="01CCED17" w14:textId="77777777" w:rsidR="004812A6" w:rsidRPr="00C460C8" w:rsidRDefault="004812A6" w:rsidP="00737270">
            <w:pPr>
              <w:spacing w:after="0" w:line="240" w:lineRule="auto"/>
              <w:jc w:val="both"/>
              <w:rPr>
                <w:rFonts w:ascii="Cambria" w:hAnsi="Cambria"/>
                <w:sz w:val="24"/>
                <w:szCs w:val="24"/>
                <w:lang w:val="bs-Latn-BA"/>
              </w:rPr>
            </w:pPr>
            <w:r w:rsidRPr="00C460C8">
              <w:rPr>
                <w:rFonts w:ascii="Cambria" w:hAnsi="Cambria"/>
                <w:sz w:val="24"/>
                <w:szCs w:val="24"/>
                <w:lang w:val="bs-Latn-BA"/>
              </w:rPr>
              <w:t>U fazi izvedbe nastavnog programa kvaliteta se kontrolira praćenjem pohađanja nastave, te praćenjem reakcije studenata. Studenti se u svakom trenutku mogu obratiti nastavnicima s katedre, osobno ili putem elektronske pošte.</w:t>
            </w:r>
            <w:r w:rsidR="003E7025" w:rsidRPr="00C460C8">
              <w:rPr>
                <w:rFonts w:ascii="Cambria" w:hAnsi="Cambria"/>
                <w:sz w:val="24"/>
                <w:szCs w:val="24"/>
                <w:lang w:val="bs-Latn-BA"/>
              </w:rPr>
              <w:t xml:space="preserve"> </w:t>
            </w:r>
            <w:r w:rsidRPr="00C460C8">
              <w:rPr>
                <w:rFonts w:ascii="Cambria" w:hAnsi="Cambria"/>
                <w:sz w:val="24"/>
                <w:szCs w:val="24"/>
                <w:lang w:val="bs-Latn-BA"/>
              </w:rPr>
              <w:t>Nakon izvedbe nastavnog programa kvaliteta se kontrolira praćenjem rezultata ispita, anketom i kontaktom sa studentima nakon stjecanja diplome.</w:t>
            </w:r>
          </w:p>
        </w:tc>
      </w:tr>
    </w:tbl>
    <w:p w14:paraId="5B73198E" w14:textId="77777777" w:rsidR="004812A6" w:rsidRPr="00C460C8" w:rsidRDefault="004812A6" w:rsidP="00DB44FA">
      <w:pPr>
        <w:spacing w:after="0" w:line="240" w:lineRule="auto"/>
        <w:jc w:val="both"/>
        <w:rPr>
          <w:rFonts w:ascii="Cambria" w:hAnsi="Cambria"/>
          <w:sz w:val="24"/>
          <w:szCs w:val="24"/>
          <w:lang w:val="bs-Latn-BA"/>
        </w:rPr>
      </w:pPr>
    </w:p>
    <w:p w14:paraId="69A84123" w14:textId="77777777" w:rsidR="004812A6" w:rsidRPr="00C460C8" w:rsidRDefault="004812A6" w:rsidP="00DB44FA">
      <w:pPr>
        <w:spacing w:after="0" w:line="240" w:lineRule="auto"/>
        <w:jc w:val="both"/>
        <w:rPr>
          <w:rFonts w:ascii="Cambria" w:hAnsi="Cambria"/>
          <w:sz w:val="24"/>
          <w:szCs w:val="24"/>
          <w:lang w:val="bs-Latn-BA"/>
        </w:rPr>
      </w:pPr>
    </w:p>
    <w:p w14:paraId="76D7D2C6" w14:textId="77777777" w:rsidR="004812A6" w:rsidRPr="00C460C8" w:rsidRDefault="004812A6" w:rsidP="004812A6">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Na Teorijsko-pravnom smjeru u okviru obaveznog nastavnog predmeta </w:t>
      </w:r>
      <w:r w:rsidRPr="00C460C8">
        <w:rPr>
          <w:rFonts w:ascii="Cambria" w:hAnsi="Cambria"/>
          <w:b/>
          <w:sz w:val="24"/>
          <w:szCs w:val="24"/>
          <w:lang w:val="bs-Latn-BA"/>
        </w:rPr>
        <w:t xml:space="preserve">Teorija države </w:t>
      </w:r>
      <w:r w:rsidRPr="00C460C8">
        <w:rPr>
          <w:rFonts w:ascii="Cambria" w:hAnsi="Cambria"/>
          <w:sz w:val="24"/>
          <w:szCs w:val="24"/>
          <w:lang w:val="bs-Latn-BA"/>
        </w:rPr>
        <w:t>segment sadržaj predmeta mijenja se i glasi:</w:t>
      </w:r>
    </w:p>
    <w:p w14:paraId="50BDE7D2" w14:textId="77777777" w:rsidR="004812A6" w:rsidRPr="00C460C8" w:rsidRDefault="004812A6" w:rsidP="004812A6">
      <w:pPr>
        <w:spacing w:after="0" w:line="240" w:lineRule="auto"/>
        <w:jc w:val="both"/>
        <w:rPr>
          <w:rFonts w:ascii="Cambria" w:hAnsi="Cambria"/>
          <w:sz w:val="24"/>
          <w:szCs w:val="24"/>
          <w:lang w:val="bs-Latn-BA"/>
        </w:rPr>
      </w:pPr>
    </w:p>
    <w:p w14:paraId="207340BA" w14:textId="77777777" w:rsidR="004812A6" w:rsidRPr="00C460C8" w:rsidRDefault="004812A6" w:rsidP="00AF3209">
      <w:pPr>
        <w:pStyle w:val="ListParagraph"/>
        <w:numPr>
          <w:ilvl w:val="0"/>
          <w:numId w:val="2"/>
        </w:numPr>
        <w:spacing w:after="0" w:line="240" w:lineRule="auto"/>
        <w:jc w:val="both"/>
        <w:rPr>
          <w:rFonts w:ascii="Cambria" w:hAnsi="Cambria"/>
          <w:b/>
          <w:bCs/>
          <w:sz w:val="24"/>
          <w:szCs w:val="24"/>
          <w:lang w:val="bs-Latn-BA"/>
        </w:rPr>
      </w:pPr>
      <w:r w:rsidRPr="00C460C8">
        <w:rPr>
          <w:rFonts w:ascii="Cambria" w:hAnsi="Cambria"/>
          <w:sz w:val="24"/>
          <w:szCs w:val="24"/>
          <w:lang w:val="bs-Latn-BA"/>
        </w:rPr>
        <w:t>Klasični koncept države</w:t>
      </w:r>
    </w:p>
    <w:p w14:paraId="0086E675" w14:textId="77777777" w:rsidR="004812A6" w:rsidRPr="00C460C8" w:rsidRDefault="004812A6" w:rsidP="00AF3209">
      <w:pPr>
        <w:pStyle w:val="ListParagraph"/>
        <w:numPr>
          <w:ilvl w:val="0"/>
          <w:numId w:val="2"/>
        </w:numPr>
        <w:spacing w:after="0" w:line="240" w:lineRule="auto"/>
        <w:jc w:val="both"/>
        <w:rPr>
          <w:rFonts w:ascii="Cambria" w:hAnsi="Cambria"/>
          <w:b/>
          <w:bCs/>
          <w:sz w:val="24"/>
          <w:szCs w:val="24"/>
          <w:lang w:val="bs-Latn-BA"/>
        </w:rPr>
      </w:pPr>
      <w:r w:rsidRPr="00C460C8">
        <w:rPr>
          <w:rFonts w:ascii="Cambria" w:hAnsi="Cambria"/>
          <w:sz w:val="24"/>
          <w:szCs w:val="24"/>
          <w:lang w:val="bs-Latn-BA"/>
        </w:rPr>
        <w:t>Antropologija države</w:t>
      </w:r>
    </w:p>
    <w:p w14:paraId="5243C389" w14:textId="77777777" w:rsidR="004812A6" w:rsidRPr="00C460C8" w:rsidRDefault="004812A6" w:rsidP="00AF3209">
      <w:pPr>
        <w:pStyle w:val="ListParagraph"/>
        <w:numPr>
          <w:ilvl w:val="0"/>
          <w:numId w:val="2"/>
        </w:numPr>
        <w:spacing w:after="0" w:line="240" w:lineRule="auto"/>
        <w:jc w:val="both"/>
        <w:rPr>
          <w:rFonts w:ascii="Cambria" w:hAnsi="Cambria"/>
          <w:b/>
          <w:bCs/>
          <w:sz w:val="24"/>
          <w:szCs w:val="24"/>
          <w:lang w:val="bs-Latn-BA"/>
        </w:rPr>
      </w:pPr>
      <w:r w:rsidRPr="00C460C8">
        <w:rPr>
          <w:rFonts w:ascii="Cambria" w:hAnsi="Cambria"/>
          <w:sz w:val="24"/>
          <w:szCs w:val="24"/>
          <w:lang w:val="bs-Latn-BA"/>
        </w:rPr>
        <w:t>Deetatizacija i deteritorijalizacija</w:t>
      </w:r>
    </w:p>
    <w:p w14:paraId="0CB13EFB" w14:textId="77777777" w:rsidR="004812A6" w:rsidRPr="00C460C8" w:rsidRDefault="004812A6" w:rsidP="00AF3209">
      <w:pPr>
        <w:pStyle w:val="ListParagraph"/>
        <w:numPr>
          <w:ilvl w:val="0"/>
          <w:numId w:val="2"/>
        </w:numPr>
        <w:spacing w:after="0" w:line="240" w:lineRule="auto"/>
        <w:jc w:val="both"/>
        <w:rPr>
          <w:rFonts w:ascii="Cambria" w:hAnsi="Cambria"/>
          <w:b/>
          <w:bCs/>
          <w:sz w:val="24"/>
          <w:szCs w:val="24"/>
          <w:lang w:val="bs-Latn-BA"/>
        </w:rPr>
      </w:pPr>
      <w:r w:rsidRPr="00C460C8">
        <w:rPr>
          <w:rFonts w:ascii="Cambria" w:hAnsi="Cambria"/>
          <w:sz w:val="24"/>
          <w:szCs w:val="24"/>
          <w:lang w:val="bs-Latn-BA"/>
        </w:rPr>
        <w:t>Političke studije o državi</w:t>
      </w:r>
    </w:p>
    <w:p w14:paraId="06C9EAD2" w14:textId="77777777" w:rsidR="004812A6" w:rsidRPr="00C460C8" w:rsidRDefault="004812A6" w:rsidP="00AF3209">
      <w:pPr>
        <w:pStyle w:val="ListParagraph"/>
        <w:numPr>
          <w:ilvl w:val="0"/>
          <w:numId w:val="2"/>
        </w:numPr>
        <w:spacing w:after="0" w:line="240" w:lineRule="auto"/>
        <w:jc w:val="both"/>
        <w:rPr>
          <w:rFonts w:ascii="Cambria" w:hAnsi="Cambria"/>
          <w:b/>
          <w:bCs/>
          <w:sz w:val="24"/>
          <w:szCs w:val="24"/>
          <w:lang w:val="bs-Latn-BA"/>
        </w:rPr>
      </w:pPr>
      <w:r w:rsidRPr="00C460C8">
        <w:rPr>
          <w:rFonts w:ascii="Cambria" w:hAnsi="Cambria"/>
          <w:sz w:val="24"/>
          <w:szCs w:val="24"/>
          <w:lang w:val="bs-Latn-BA"/>
        </w:rPr>
        <w:t>Kulturne studije  državi</w:t>
      </w:r>
    </w:p>
    <w:p w14:paraId="0B422048" w14:textId="77777777" w:rsidR="004812A6" w:rsidRPr="00C460C8" w:rsidRDefault="004812A6" w:rsidP="00AF3209">
      <w:pPr>
        <w:pStyle w:val="ListParagraph"/>
        <w:numPr>
          <w:ilvl w:val="0"/>
          <w:numId w:val="2"/>
        </w:numPr>
        <w:spacing w:after="0" w:line="240" w:lineRule="auto"/>
        <w:jc w:val="both"/>
        <w:rPr>
          <w:rFonts w:ascii="Cambria" w:hAnsi="Cambria"/>
          <w:b/>
          <w:bCs/>
          <w:sz w:val="24"/>
          <w:szCs w:val="24"/>
          <w:lang w:val="bs-Latn-BA"/>
        </w:rPr>
      </w:pPr>
      <w:r w:rsidRPr="00C460C8">
        <w:rPr>
          <w:rFonts w:ascii="Cambria" w:hAnsi="Cambria"/>
          <w:sz w:val="24"/>
          <w:szCs w:val="24"/>
          <w:lang w:val="bs-Latn-BA"/>
        </w:rPr>
        <w:t>Teorija države i teorije nacionalizma</w:t>
      </w:r>
    </w:p>
    <w:p w14:paraId="02DD2128" w14:textId="77777777" w:rsidR="004812A6" w:rsidRPr="00C460C8" w:rsidRDefault="004812A6" w:rsidP="00AF3209">
      <w:pPr>
        <w:pStyle w:val="ListParagraph"/>
        <w:numPr>
          <w:ilvl w:val="0"/>
          <w:numId w:val="2"/>
        </w:numPr>
        <w:spacing w:after="0" w:line="240" w:lineRule="auto"/>
        <w:jc w:val="both"/>
        <w:rPr>
          <w:rFonts w:ascii="Cambria" w:hAnsi="Cambria"/>
          <w:sz w:val="24"/>
          <w:szCs w:val="24"/>
          <w:lang w:val="bs-Latn-BA"/>
        </w:rPr>
      </w:pPr>
      <w:r w:rsidRPr="00C460C8">
        <w:rPr>
          <w:rFonts w:ascii="Cambria" w:hAnsi="Cambria"/>
          <w:sz w:val="24"/>
          <w:szCs w:val="24"/>
          <w:lang w:val="bs-Latn-BA"/>
        </w:rPr>
        <w:t>Država, globalizacija i regionalizacija</w:t>
      </w:r>
    </w:p>
    <w:p w14:paraId="784DBB71" w14:textId="77777777" w:rsidR="007475DC" w:rsidRPr="00C460C8" w:rsidRDefault="007475DC" w:rsidP="00DB44FA">
      <w:pPr>
        <w:spacing w:after="0" w:line="240" w:lineRule="auto"/>
        <w:jc w:val="both"/>
        <w:rPr>
          <w:rFonts w:ascii="Cambria" w:hAnsi="Cambria"/>
          <w:sz w:val="24"/>
          <w:szCs w:val="24"/>
          <w:lang w:val="bs-Latn-BA"/>
        </w:rPr>
      </w:pPr>
    </w:p>
    <w:p w14:paraId="591CDBEE" w14:textId="77777777" w:rsidR="007475DC" w:rsidRPr="00C460C8" w:rsidRDefault="007475DC" w:rsidP="00DB44FA">
      <w:pPr>
        <w:spacing w:after="0" w:line="240" w:lineRule="auto"/>
        <w:jc w:val="both"/>
        <w:rPr>
          <w:rFonts w:ascii="Cambria" w:hAnsi="Cambria"/>
          <w:sz w:val="24"/>
          <w:szCs w:val="24"/>
          <w:lang w:val="bs-Latn-BA"/>
        </w:rPr>
      </w:pPr>
    </w:p>
    <w:p w14:paraId="432E305F" w14:textId="77777777" w:rsidR="004812A6" w:rsidRPr="00C460C8" w:rsidRDefault="004812A6" w:rsidP="00DB44FA">
      <w:pPr>
        <w:spacing w:after="0" w:line="240" w:lineRule="auto"/>
        <w:jc w:val="both"/>
        <w:rPr>
          <w:rFonts w:ascii="Cambria" w:hAnsi="Cambria"/>
          <w:sz w:val="24"/>
          <w:szCs w:val="24"/>
          <w:lang w:val="bs-Latn-BA"/>
        </w:rPr>
      </w:pPr>
    </w:p>
    <w:p w14:paraId="5E029077" w14:textId="77777777" w:rsidR="00FA1FEC" w:rsidRPr="00C460C8" w:rsidRDefault="00FA1FEC" w:rsidP="00DB44FA">
      <w:pPr>
        <w:spacing w:after="0" w:line="240" w:lineRule="auto"/>
        <w:jc w:val="both"/>
        <w:rPr>
          <w:rFonts w:ascii="Cambria" w:hAnsi="Cambria"/>
          <w:sz w:val="24"/>
          <w:szCs w:val="24"/>
          <w:lang w:val="bs-Latn-BA"/>
        </w:rPr>
      </w:pPr>
    </w:p>
    <w:p w14:paraId="236D0AE9" w14:textId="77777777" w:rsidR="00FA1FEC" w:rsidRPr="00C460C8" w:rsidRDefault="00FA1FEC" w:rsidP="00DB44FA">
      <w:pPr>
        <w:spacing w:after="0" w:line="240" w:lineRule="auto"/>
        <w:jc w:val="both"/>
        <w:rPr>
          <w:rFonts w:ascii="Cambria" w:hAnsi="Cambria"/>
          <w:sz w:val="24"/>
          <w:szCs w:val="24"/>
          <w:lang w:val="bs-Latn-BA"/>
        </w:rPr>
      </w:pPr>
    </w:p>
    <w:p w14:paraId="294852C7" w14:textId="77777777" w:rsidR="00FA1FEC" w:rsidRPr="00C460C8" w:rsidRDefault="00FA1FEC" w:rsidP="00DB44FA">
      <w:pPr>
        <w:spacing w:after="0" w:line="240" w:lineRule="auto"/>
        <w:jc w:val="both"/>
        <w:rPr>
          <w:rFonts w:ascii="Cambria" w:hAnsi="Cambria"/>
          <w:sz w:val="24"/>
          <w:szCs w:val="24"/>
          <w:lang w:val="bs-Latn-BA"/>
        </w:rPr>
      </w:pPr>
    </w:p>
    <w:p w14:paraId="569C76BB" w14:textId="77777777" w:rsidR="00FA1FEC" w:rsidRPr="00C460C8" w:rsidRDefault="00FA1FEC" w:rsidP="00DB44FA">
      <w:pPr>
        <w:spacing w:after="0" w:line="240" w:lineRule="auto"/>
        <w:jc w:val="both"/>
        <w:rPr>
          <w:rFonts w:ascii="Cambria" w:hAnsi="Cambria"/>
          <w:sz w:val="24"/>
          <w:szCs w:val="24"/>
          <w:lang w:val="bs-Latn-BA"/>
        </w:rPr>
      </w:pPr>
    </w:p>
    <w:p w14:paraId="4B83C6FD" w14:textId="77777777" w:rsidR="00FA1FEC" w:rsidRPr="00C460C8" w:rsidRDefault="00FA1FEC" w:rsidP="00FA1FEC">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Cambria" w:hAnsi="Cambria"/>
          <w:b/>
          <w:sz w:val="28"/>
          <w:szCs w:val="28"/>
          <w:lang w:val="bs-Latn-BA"/>
        </w:rPr>
      </w:pPr>
      <w:r w:rsidRPr="00C460C8">
        <w:rPr>
          <w:rFonts w:ascii="Cambria" w:hAnsi="Cambria"/>
          <w:b/>
          <w:sz w:val="28"/>
          <w:szCs w:val="28"/>
          <w:lang w:val="bs-Latn-BA"/>
        </w:rPr>
        <w:lastRenderedPageBreak/>
        <w:t>Katedra građanskog prava</w:t>
      </w:r>
    </w:p>
    <w:p w14:paraId="1975B6B2" w14:textId="77777777" w:rsidR="00FA1FEC" w:rsidRPr="00C460C8" w:rsidRDefault="00FA1FEC" w:rsidP="00DB44FA">
      <w:pPr>
        <w:spacing w:after="0" w:line="240" w:lineRule="auto"/>
        <w:jc w:val="both"/>
        <w:rPr>
          <w:rFonts w:ascii="Cambria" w:hAnsi="Cambria"/>
          <w:sz w:val="24"/>
          <w:szCs w:val="24"/>
          <w:lang w:val="bs-Latn-BA"/>
        </w:rPr>
      </w:pPr>
    </w:p>
    <w:p w14:paraId="53EE9BE3" w14:textId="77777777" w:rsidR="00FA1FEC" w:rsidRPr="00C460C8" w:rsidRDefault="00FA1FEC" w:rsidP="00DB44FA">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Katedra građanskog prava, pored postojećih smjerova, organizira novi smjer: </w:t>
      </w:r>
    </w:p>
    <w:p w14:paraId="03DF2969" w14:textId="77777777" w:rsidR="00FA1FEC" w:rsidRPr="00C460C8" w:rsidRDefault="00FA1FEC" w:rsidP="00DB44FA">
      <w:pPr>
        <w:spacing w:after="0" w:line="240" w:lineRule="auto"/>
        <w:jc w:val="both"/>
        <w:rPr>
          <w:rFonts w:ascii="Cambria" w:hAnsi="Cambria"/>
          <w:sz w:val="24"/>
          <w:szCs w:val="24"/>
          <w:lang w:val="bs-Latn-BA"/>
        </w:rPr>
      </w:pPr>
    </w:p>
    <w:p w14:paraId="234461BC" w14:textId="77777777" w:rsidR="007A1768" w:rsidRPr="00C460C8" w:rsidRDefault="007A1768" w:rsidP="00AF3209">
      <w:pPr>
        <w:pStyle w:val="ListParagraph"/>
        <w:numPr>
          <w:ilvl w:val="0"/>
          <w:numId w:val="5"/>
        </w:numPr>
        <w:spacing w:after="0" w:line="240" w:lineRule="auto"/>
        <w:jc w:val="both"/>
        <w:rPr>
          <w:rFonts w:ascii="Cambria" w:hAnsi="Cambria"/>
          <w:b/>
          <w:i/>
          <w:sz w:val="24"/>
          <w:szCs w:val="24"/>
          <w:lang w:val="bs-Latn-BA"/>
        </w:rPr>
      </w:pPr>
      <w:r w:rsidRPr="00C460C8">
        <w:rPr>
          <w:rFonts w:ascii="Cambria" w:hAnsi="Cambria"/>
          <w:b/>
          <w:i/>
          <w:sz w:val="24"/>
          <w:szCs w:val="24"/>
          <w:lang w:val="bs-Latn-BA"/>
        </w:rPr>
        <w:t>GRAĐANSKO PRAVO</w:t>
      </w:r>
      <w:r w:rsidR="00E45A63" w:rsidRPr="00C460C8">
        <w:rPr>
          <w:rFonts w:ascii="Cambria" w:hAnsi="Cambria"/>
          <w:b/>
          <w:i/>
          <w:sz w:val="24"/>
          <w:szCs w:val="24"/>
          <w:lang w:val="bs-Latn-BA"/>
        </w:rPr>
        <w:t xml:space="preserve"> </w:t>
      </w:r>
      <w:r w:rsidR="003E7025" w:rsidRPr="00C460C8">
        <w:rPr>
          <w:rFonts w:ascii="Cambria" w:hAnsi="Cambria"/>
          <w:b/>
          <w:i/>
          <w:sz w:val="24"/>
          <w:szCs w:val="24"/>
          <w:lang w:val="bs-Latn-BA"/>
        </w:rPr>
        <w:t>– sa završnim radom</w:t>
      </w:r>
    </w:p>
    <w:p w14:paraId="116632CE" w14:textId="77777777" w:rsidR="007A1768" w:rsidRPr="00C460C8" w:rsidRDefault="007A1768" w:rsidP="007A1768">
      <w:pPr>
        <w:pStyle w:val="ListParagraph"/>
        <w:spacing w:after="0" w:line="240" w:lineRule="auto"/>
        <w:ind w:left="1065"/>
        <w:jc w:val="both"/>
        <w:rPr>
          <w:rFonts w:ascii="Cambria" w:hAnsi="Cambria"/>
          <w:b/>
          <w:i/>
          <w:sz w:val="24"/>
          <w:szCs w:val="24"/>
          <w:lang w:val="bs-Latn-BA"/>
        </w:rPr>
      </w:pPr>
    </w:p>
    <w:p w14:paraId="18B7C395" w14:textId="77777777" w:rsidR="00FA1FEC" w:rsidRPr="00C460C8" w:rsidRDefault="007A1768" w:rsidP="00AF3209">
      <w:pPr>
        <w:pStyle w:val="ListParagraph"/>
        <w:numPr>
          <w:ilvl w:val="0"/>
          <w:numId w:val="4"/>
        </w:numPr>
        <w:spacing w:after="0" w:line="240" w:lineRule="auto"/>
        <w:jc w:val="both"/>
        <w:rPr>
          <w:rFonts w:ascii="Cambria" w:hAnsi="Cambria"/>
          <w:b/>
          <w:i/>
          <w:sz w:val="24"/>
          <w:szCs w:val="24"/>
          <w:lang w:val="bs-Latn-BA"/>
        </w:rPr>
      </w:pPr>
      <w:r w:rsidRPr="00C460C8">
        <w:rPr>
          <w:rFonts w:ascii="Cambria" w:hAnsi="Cambria"/>
          <w:b/>
          <w:i/>
          <w:sz w:val="24"/>
          <w:szCs w:val="24"/>
          <w:lang w:val="bs-Latn-BA"/>
        </w:rPr>
        <w:t xml:space="preserve">Poslovnopravni smjer </w:t>
      </w:r>
    </w:p>
    <w:p w14:paraId="5CD6EE30" w14:textId="77777777" w:rsidR="007A1768" w:rsidRPr="00C460C8" w:rsidRDefault="007A1768" w:rsidP="00AF3209">
      <w:pPr>
        <w:pStyle w:val="ListParagraph"/>
        <w:numPr>
          <w:ilvl w:val="0"/>
          <w:numId w:val="4"/>
        </w:numPr>
        <w:spacing w:after="0" w:line="240" w:lineRule="auto"/>
        <w:jc w:val="both"/>
        <w:rPr>
          <w:rFonts w:ascii="Cambria" w:hAnsi="Cambria"/>
          <w:b/>
          <w:i/>
          <w:sz w:val="24"/>
          <w:szCs w:val="24"/>
          <w:lang w:val="bs-Latn-BA"/>
        </w:rPr>
      </w:pPr>
      <w:r w:rsidRPr="00C460C8">
        <w:rPr>
          <w:rFonts w:ascii="Cambria" w:hAnsi="Cambria"/>
          <w:b/>
          <w:i/>
          <w:sz w:val="24"/>
          <w:szCs w:val="24"/>
          <w:lang w:val="bs-Latn-BA"/>
        </w:rPr>
        <w:t>Građanskopravni smjer</w:t>
      </w:r>
    </w:p>
    <w:p w14:paraId="3C7C9715" w14:textId="77777777" w:rsidR="00FA1FEC" w:rsidRPr="00C460C8" w:rsidRDefault="00FA1FEC" w:rsidP="00FA1FEC">
      <w:pPr>
        <w:spacing w:after="0" w:line="240" w:lineRule="auto"/>
        <w:jc w:val="both"/>
        <w:rPr>
          <w:rFonts w:ascii="Cambria" w:hAnsi="Cambria"/>
          <w:b/>
          <w:i/>
          <w:sz w:val="24"/>
          <w:szCs w:val="24"/>
          <w:lang w:val="bs-Latn-BA"/>
        </w:rPr>
      </w:pPr>
    </w:p>
    <w:p w14:paraId="12BCCCD6" w14:textId="77777777" w:rsidR="00C24865" w:rsidRPr="00C460C8" w:rsidRDefault="00C24865" w:rsidP="00C24865">
      <w:pPr>
        <w:jc w:val="center"/>
        <w:rPr>
          <w:rFonts w:ascii="Cambria" w:hAnsi="Cambria"/>
          <w:b/>
          <w:sz w:val="28"/>
          <w:szCs w:val="28"/>
          <w:lang w:val="bs-Latn-BA"/>
        </w:rPr>
      </w:pPr>
      <w:r w:rsidRPr="00C460C8">
        <w:rPr>
          <w:rFonts w:ascii="Cambria" w:hAnsi="Cambria"/>
          <w:b/>
          <w:sz w:val="28"/>
          <w:szCs w:val="28"/>
          <w:lang w:val="bs-Latn-BA"/>
        </w:rPr>
        <w:t xml:space="preserve">I </w:t>
      </w:r>
      <w:r w:rsidR="00827BC3" w:rsidRPr="00C460C8">
        <w:rPr>
          <w:rFonts w:ascii="Cambria" w:hAnsi="Cambria"/>
          <w:b/>
          <w:sz w:val="28"/>
          <w:szCs w:val="28"/>
          <w:lang w:val="bs-Latn-BA"/>
        </w:rPr>
        <w:t xml:space="preserve">- </w:t>
      </w:r>
      <w:r w:rsidRPr="00C460C8">
        <w:rPr>
          <w:rFonts w:ascii="Cambria" w:hAnsi="Cambria"/>
          <w:b/>
          <w:sz w:val="28"/>
          <w:szCs w:val="28"/>
          <w:lang w:val="bs-Latn-BA"/>
        </w:rPr>
        <w:t>semestar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3688"/>
        <w:gridCol w:w="987"/>
      </w:tblGrid>
      <w:tr w:rsidR="00C24865" w:rsidRPr="00C460C8" w14:paraId="7D12B574" w14:textId="77777777" w:rsidTr="00827BC3">
        <w:trPr>
          <w:trHeight w:val="484"/>
        </w:trPr>
        <w:tc>
          <w:tcPr>
            <w:tcW w:w="4387" w:type="dxa"/>
            <w:shd w:val="clear" w:color="auto" w:fill="auto"/>
          </w:tcPr>
          <w:p w14:paraId="700AD6CD" w14:textId="77777777" w:rsidR="00C24865" w:rsidRPr="00C460C8" w:rsidRDefault="00C24865"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Nastavni predmet</w:t>
            </w:r>
          </w:p>
        </w:tc>
        <w:tc>
          <w:tcPr>
            <w:tcW w:w="3688" w:type="dxa"/>
            <w:shd w:val="clear" w:color="auto" w:fill="auto"/>
          </w:tcPr>
          <w:p w14:paraId="6ADF64FD" w14:textId="77777777" w:rsidR="00C24865" w:rsidRPr="00C460C8" w:rsidRDefault="00C24865"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Kontakt sati</w:t>
            </w:r>
          </w:p>
        </w:tc>
        <w:tc>
          <w:tcPr>
            <w:tcW w:w="987" w:type="dxa"/>
            <w:shd w:val="clear" w:color="auto" w:fill="auto"/>
          </w:tcPr>
          <w:p w14:paraId="17323B1E" w14:textId="77777777" w:rsidR="00C24865" w:rsidRPr="00C460C8" w:rsidRDefault="00C24865"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ECTS</w:t>
            </w:r>
          </w:p>
        </w:tc>
      </w:tr>
      <w:tr w:rsidR="00C24865" w:rsidRPr="00C460C8" w14:paraId="6465F8BF" w14:textId="77777777" w:rsidTr="00827BC3">
        <w:tc>
          <w:tcPr>
            <w:tcW w:w="4387" w:type="dxa"/>
            <w:shd w:val="clear" w:color="auto" w:fill="auto"/>
          </w:tcPr>
          <w:p w14:paraId="51C80EE3" w14:textId="77777777" w:rsidR="00C24865" w:rsidRPr="00C460C8" w:rsidRDefault="00C24865" w:rsidP="00827BC3">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1. Osnovi metodologije i metodologije prava</w:t>
            </w:r>
          </w:p>
        </w:tc>
        <w:tc>
          <w:tcPr>
            <w:tcW w:w="3688" w:type="dxa"/>
            <w:shd w:val="clear" w:color="auto" w:fill="auto"/>
          </w:tcPr>
          <w:p w14:paraId="02EFFC1A" w14:textId="77777777" w:rsidR="00C24865" w:rsidRPr="00C460C8" w:rsidRDefault="00C24865"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4BA7188F" w14:textId="77777777" w:rsidR="00C24865" w:rsidRPr="00C460C8" w:rsidRDefault="00C24865"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C24865" w:rsidRPr="00C460C8" w14:paraId="7539822C" w14:textId="77777777" w:rsidTr="00827BC3">
        <w:tc>
          <w:tcPr>
            <w:tcW w:w="4387" w:type="dxa"/>
            <w:shd w:val="clear" w:color="auto" w:fill="auto"/>
          </w:tcPr>
          <w:p w14:paraId="37049D37" w14:textId="77777777" w:rsidR="00C24865" w:rsidRPr="00C460C8" w:rsidRDefault="00C24865" w:rsidP="00827BC3">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2. Građansko pravo – pravni režim nekretnina</w:t>
            </w:r>
          </w:p>
        </w:tc>
        <w:tc>
          <w:tcPr>
            <w:tcW w:w="3688" w:type="dxa"/>
            <w:shd w:val="clear" w:color="auto" w:fill="auto"/>
          </w:tcPr>
          <w:p w14:paraId="47101B0D" w14:textId="77777777" w:rsidR="00C24865" w:rsidRPr="00C460C8" w:rsidRDefault="00C24865"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4FEA93EB" w14:textId="77777777" w:rsidR="00C24865" w:rsidRPr="00C460C8" w:rsidRDefault="00C24865"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C24865" w:rsidRPr="00C460C8" w14:paraId="05337AC1" w14:textId="77777777" w:rsidTr="00827BC3">
        <w:tc>
          <w:tcPr>
            <w:tcW w:w="4387" w:type="dxa"/>
            <w:shd w:val="clear" w:color="auto" w:fill="auto"/>
          </w:tcPr>
          <w:p w14:paraId="3A43D017" w14:textId="77777777" w:rsidR="00C24865" w:rsidRPr="00C460C8" w:rsidRDefault="00C24865" w:rsidP="00827BC3">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 xml:space="preserve">3. Obligaciono pravo </w:t>
            </w:r>
            <w:r w:rsidR="00A133DE" w:rsidRPr="00C460C8">
              <w:rPr>
                <w:rFonts w:ascii="Cambria" w:eastAsia="Times New Roman" w:hAnsi="Cambria"/>
                <w:sz w:val="24"/>
                <w:szCs w:val="24"/>
                <w:lang w:val="bs-Latn-BA"/>
              </w:rPr>
              <w:t>–</w:t>
            </w:r>
            <w:r w:rsidRPr="00C460C8">
              <w:rPr>
                <w:rFonts w:ascii="Cambria" w:eastAsia="Times New Roman" w:hAnsi="Cambria"/>
                <w:sz w:val="24"/>
                <w:szCs w:val="24"/>
                <w:lang w:val="bs-Latn-BA"/>
              </w:rPr>
              <w:t xml:space="preserve"> </w:t>
            </w:r>
            <w:r w:rsidR="00A133DE" w:rsidRPr="00C460C8">
              <w:rPr>
                <w:rFonts w:ascii="Cambria" w:eastAsia="Times New Roman" w:hAnsi="Cambria"/>
                <w:sz w:val="24"/>
                <w:szCs w:val="24"/>
                <w:lang w:val="bs-Latn-BA"/>
              </w:rPr>
              <w:t>Opća teorija ugovornog prava</w:t>
            </w:r>
          </w:p>
        </w:tc>
        <w:tc>
          <w:tcPr>
            <w:tcW w:w="3688" w:type="dxa"/>
            <w:shd w:val="clear" w:color="auto" w:fill="auto"/>
          </w:tcPr>
          <w:p w14:paraId="5692D0CE" w14:textId="77777777" w:rsidR="00C24865" w:rsidRPr="00C460C8" w:rsidRDefault="00A133DE"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r w:rsidR="00C24865" w:rsidRPr="00C460C8">
              <w:rPr>
                <w:rFonts w:ascii="Cambria" w:eastAsia="Times New Roman" w:hAnsi="Cambria"/>
                <w:sz w:val="24"/>
                <w:szCs w:val="24"/>
                <w:lang w:val="bs-Latn-BA"/>
              </w:rPr>
              <w:t>)</w:t>
            </w:r>
          </w:p>
        </w:tc>
        <w:tc>
          <w:tcPr>
            <w:tcW w:w="987" w:type="dxa"/>
            <w:shd w:val="clear" w:color="auto" w:fill="auto"/>
          </w:tcPr>
          <w:p w14:paraId="59614F7E" w14:textId="77777777" w:rsidR="00C24865" w:rsidRPr="00C460C8" w:rsidRDefault="00A133DE"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C24865" w:rsidRPr="00C460C8" w14:paraId="1CBB11A7" w14:textId="77777777" w:rsidTr="00827BC3">
        <w:tc>
          <w:tcPr>
            <w:tcW w:w="4387" w:type="dxa"/>
            <w:shd w:val="clear" w:color="auto" w:fill="auto"/>
          </w:tcPr>
          <w:p w14:paraId="22F8F9C2" w14:textId="77777777" w:rsidR="00C24865" w:rsidRPr="00C460C8" w:rsidRDefault="00C24865" w:rsidP="00827BC3">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 xml:space="preserve">4. </w:t>
            </w:r>
            <w:r w:rsidR="00A133DE" w:rsidRPr="00C460C8">
              <w:rPr>
                <w:rFonts w:ascii="Cambria" w:eastAsia="Times New Roman" w:hAnsi="Cambria"/>
                <w:sz w:val="24"/>
                <w:szCs w:val="24"/>
                <w:lang w:val="bs-Latn-BA"/>
              </w:rPr>
              <w:t>Pravo zaštite potrošača – Potrošački kredit</w:t>
            </w:r>
          </w:p>
        </w:tc>
        <w:tc>
          <w:tcPr>
            <w:tcW w:w="3688" w:type="dxa"/>
            <w:shd w:val="clear" w:color="auto" w:fill="auto"/>
          </w:tcPr>
          <w:p w14:paraId="4492516E" w14:textId="77777777" w:rsidR="00C24865" w:rsidRPr="00C460C8" w:rsidRDefault="00C24865"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3C4ACD84" w14:textId="77777777" w:rsidR="00C24865" w:rsidRPr="00C460C8" w:rsidRDefault="00C24865"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A133DE" w:rsidRPr="00C460C8" w14:paraId="7B16388F" w14:textId="77777777" w:rsidTr="00827BC3">
        <w:tc>
          <w:tcPr>
            <w:tcW w:w="4387" w:type="dxa"/>
            <w:shd w:val="clear" w:color="auto" w:fill="auto"/>
          </w:tcPr>
          <w:p w14:paraId="4FA0FF32" w14:textId="77777777" w:rsidR="00A133DE" w:rsidRPr="00C460C8" w:rsidRDefault="00A133DE" w:rsidP="00827BC3">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 xml:space="preserve">5. </w:t>
            </w:r>
            <w:r w:rsidR="006906BB" w:rsidRPr="00C460C8">
              <w:rPr>
                <w:rFonts w:ascii="Cambria" w:eastAsia="Times New Roman" w:hAnsi="Cambria"/>
                <w:sz w:val="24"/>
                <w:szCs w:val="24"/>
                <w:lang w:val="bs-Latn-BA"/>
              </w:rPr>
              <w:t>Građansko procesno pravo – Ustanove parničnog postupka</w:t>
            </w:r>
          </w:p>
        </w:tc>
        <w:tc>
          <w:tcPr>
            <w:tcW w:w="3688" w:type="dxa"/>
            <w:shd w:val="clear" w:color="auto" w:fill="auto"/>
          </w:tcPr>
          <w:p w14:paraId="6E6AFE99" w14:textId="77777777" w:rsidR="00A133DE" w:rsidRPr="00C460C8" w:rsidRDefault="006906BB"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19B620D5" w14:textId="77777777" w:rsidR="00A133DE" w:rsidRPr="00C460C8" w:rsidRDefault="006906BB"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6906BB" w:rsidRPr="00C460C8" w14:paraId="116DE548" w14:textId="77777777" w:rsidTr="00827BC3">
        <w:tc>
          <w:tcPr>
            <w:tcW w:w="4387" w:type="dxa"/>
            <w:shd w:val="clear" w:color="auto" w:fill="auto"/>
          </w:tcPr>
          <w:p w14:paraId="1E84B419" w14:textId="77777777" w:rsidR="006906BB" w:rsidRPr="00C460C8" w:rsidRDefault="006906BB" w:rsidP="00827BC3">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6. Međunarodno privatno pravo – Nasljednopravni odnosi sa internacionalnim obilježjem</w:t>
            </w:r>
          </w:p>
        </w:tc>
        <w:tc>
          <w:tcPr>
            <w:tcW w:w="3688" w:type="dxa"/>
            <w:shd w:val="clear" w:color="auto" w:fill="auto"/>
          </w:tcPr>
          <w:p w14:paraId="63FDD728" w14:textId="77777777" w:rsidR="006906BB" w:rsidRPr="00C460C8" w:rsidRDefault="006906BB"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1C33FC97" w14:textId="77777777" w:rsidR="006906BB" w:rsidRPr="00C460C8" w:rsidRDefault="006906BB"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C24865" w:rsidRPr="00C460C8" w14:paraId="72E22D71" w14:textId="77777777" w:rsidTr="00827BC3">
        <w:tc>
          <w:tcPr>
            <w:tcW w:w="4387" w:type="dxa"/>
            <w:shd w:val="clear" w:color="auto" w:fill="auto"/>
          </w:tcPr>
          <w:p w14:paraId="4001A604" w14:textId="77777777" w:rsidR="00C24865" w:rsidRPr="00C460C8" w:rsidRDefault="00C24865" w:rsidP="00A133DE">
            <w:pPr>
              <w:rPr>
                <w:rFonts w:ascii="Cambria" w:eastAsia="Times New Roman" w:hAnsi="Cambria"/>
                <w:b/>
                <w:sz w:val="24"/>
                <w:szCs w:val="24"/>
                <w:lang w:val="bs-Latn-BA"/>
              </w:rPr>
            </w:pPr>
            <w:r w:rsidRPr="00C460C8">
              <w:rPr>
                <w:rFonts w:ascii="Cambria" w:eastAsia="Times New Roman" w:hAnsi="Cambria"/>
                <w:b/>
                <w:sz w:val="24"/>
                <w:szCs w:val="24"/>
                <w:lang w:val="bs-Latn-BA"/>
              </w:rPr>
              <w:t>I semestar ukupno</w:t>
            </w:r>
          </w:p>
        </w:tc>
        <w:tc>
          <w:tcPr>
            <w:tcW w:w="3688" w:type="dxa"/>
            <w:shd w:val="clear" w:color="auto" w:fill="auto"/>
          </w:tcPr>
          <w:p w14:paraId="1A4ABD66" w14:textId="77777777" w:rsidR="00C24865" w:rsidRPr="00C460C8" w:rsidRDefault="00C24865"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6 (90)</w:t>
            </w:r>
          </w:p>
        </w:tc>
        <w:tc>
          <w:tcPr>
            <w:tcW w:w="987" w:type="dxa"/>
            <w:shd w:val="clear" w:color="auto" w:fill="auto"/>
          </w:tcPr>
          <w:p w14:paraId="4050B2A5" w14:textId="77777777" w:rsidR="00C24865" w:rsidRPr="00C460C8" w:rsidRDefault="00C24865"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30</w:t>
            </w:r>
          </w:p>
        </w:tc>
      </w:tr>
    </w:tbl>
    <w:p w14:paraId="69F64F85" w14:textId="77777777" w:rsidR="007A1768" w:rsidRPr="00C460C8" w:rsidRDefault="007A1768" w:rsidP="00C24865">
      <w:pPr>
        <w:jc w:val="both"/>
        <w:rPr>
          <w:rFonts w:ascii="Cambria" w:hAnsi="Cambria"/>
          <w:sz w:val="24"/>
          <w:szCs w:val="24"/>
          <w:lang w:val="bs-Latn-BA"/>
        </w:rPr>
      </w:pPr>
    </w:p>
    <w:p w14:paraId="29558ABE" w14:textId="77777777" w:rsidR="00C24865" w:rsidRPr="00C460C8" w:rsidRDefault="00C24865" w:rsidP="00C24865">
      <w:pPr>
        <w:jc w:val="center"/>
        <w:rPr>
          <w:rFonts w:ascii="Cambria" w:hAnsi="Cambria"/>
          <w:b/>
          <w:sz w:val="28"/>
          <w:szCs w:val="28"/>
          <w:lang w:val="bs-Latn-BA"/>
        </w:rPr>
      </w:pPr>
      <w:r w:rsidRPr="00C460C8">
        <w:rPr>
          <w:rFonts w:ascii="Cambria" w:hAnsi="Cambria"/>
          <w:b/>
          <w:sz w:val="28"/>
          <w:szCs w:val="28"/>
          <w:lang w:val="bs-Latn-BA"/>
        </w:rPr>
        <w:t xml:space="preserve">II </w:t>
      </w:r>
      <w:r w:rsidR="00827BC3" w:rsidRPr="00C460C8">
        <w:rPr>
          <w:rFonts w:ascii="Cambria" w:hAnsi="Cambria"/>
          <w:b/>
          <w:sz w:val="28"/>
          <w:szCs w:val="28"/>
          <w:lang w:val="bs-Latn-BA"/>
        </w:rPr>
        <w:t xml:space="preserve">– </w:t>
      </w:r>
      <w:r w:rsidRPr="00C460C8">
        <w:rPr>
          <w:rFonts w:ascii="Cambria" w:hAnsi="Cambria"/>
          <w:b/>
          <w:sz w:val="28"/>
          <w:szCs w:val="28"/>
          <w:lang w:val="bs-Latn-BA"/>
        </w:rPr>
        <w:t>semestar</w:t>
      </w:r>
      <w:r w:rsidR="00827BC3" w:rsidRPr="00C460C8">
        <w:rPr>
          <w:rFonts w:ascii="Cambria" w:hAnsi="Cambria"/>
          <w:b/>
          <w:sz w:val="28"/>
          <w:szCs w:val="28"/>
          <w:lang w:val="bs-Latn-BA"/>
        </w:rPr>
        <w:t xml:space="preserve"> </w:t>
      </w:r>
      <w:r w:rsidR="007A1768" w:rsidRPr="00C460C8">
        <w:rPr>
          <w:rFonts w:ascii="Cambria" w:hAnsi="Cambria"/>
          <w:b/>
          <w:sz w:val="28"/>
          <w:szCs w:val="28"/>
          <w:lang w:val="bs-Latn-BA"/>
        </w:rPr>
        <w:t xml:space="preserve"> (Poslovno pravni smjer)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3688"/>
        <w:gridCol w:w="987"/>
      </w:tblGrid>
      <w:tr w:rsidR="00C24865" w:rsidRPr="00C460C8" w14:paraId="5F59EF1B" w14:textId="77777777" w:rsidTr="00827BC3">
        <w:trPr>
          <w:trHeight w:val="427"/>
        </w:trPr>
        <w:tc>
          <w:tcPr>
            <w:tcW w:w="4387" w:type="dxa"/>
            <w:shd w:val="clear" w:color="auto" w:fill="auto"/>
          </w:tcPr>
          <w:p w14:paraId="51B8644D" w14:textId="77777777" w:rsidR="00C24865" w:rsidRPr="00C460C8" w:rsidRDefault="00C24865"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Nastavni predmet</w:t>
            </w:r>
          </w:p>
        </w:tc>
        <w:tc>
          <w:tcPr>
            <w:tcW w:w="3688" w:type="dxa"/>
            <w:shd w:val="clear" w:color="auto" w:fill="auto"/>
          </w:tcPr>
          <w:p w14:paraId="29ECD08A" w14:textId="77777777" w:rsidR="00C24865" w:rsidRPr="00C460C8" w:rsidRDefault="00C24865"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Kontakt sati</w:t>
            </w:r>
          </w:p>
        </w:tc>
        <w:tc>
          <w:tcPr>
            <w:tcW w:w="987" w:type="dxa"/>
            <w:shd w:val="clear" w:color="auto" w:fill="auto"/>
          </w:tcPr>
          <w:p w14:paraId="7D090D8E" w14:textId="77777777" w:rsidR="00C24865" w:rsidRPr="00C460C8" w:rsidRDefault="00C24865"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ECTS</w:t>
            </w:r>
          </w:p>
        </w:tc>
      </w:tr>
      <w:tr w:rsidR="00C24865" w:rsidRPr="00C460C8" w14:paraId="0465FEBC" w14:textId="77777777" w:rsidTr="00827BC3">
        <w:tc>
          <w:tcPr>
            <w:tcW w:w="4387" w:type="dxa"/>
            <w:shd w:val="clear" w:color="auto" w:fill="auto"/>
          </w:tcPr>
          <w:p w14:paraId="1836B5A7" w14:textId="77777777" w:rsidR="00C24865" w:rsidRPr="00C460C8" w:rsidRDefault="007A1768" w:rsidP="00827BC3">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1. Međunarodno poslovno pravo</w:t>
            </w:r>
          </w:p>
        </w:tc>
        <w:tc>
          <w:tcPr>
            <w:tcW w:w="3688" w:type="dxa"/>
            <w:shd w:val="clear" w:color="auto" w:fill="auto"/>
          </w:tcPr>
          <w:p w14:paraId="05E38F27" w14:textId="77777777" w:rsidR="00C24865" w:rsidRPr="00C460C8" w:rsidRDefault="007A1768"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r w:rsidR="00C24865" w:rsidRPr="00C460C8">
              <w:rPr>
                <w:rFonts w:ascii="Cambria" w:eastAsia="Times New Roman" w:hAnsi="Cambria"/>
                <w:sz w:val="24"/>
                <w:szCs w:val="24"/>
                <w:lang w:val="bs-Latn-BA"/>
              </w:rPr>
              <w:t>)</w:t>
            </w:r>
          </w:p>
        </w:tc>
        <w:tc>
          <w:tcPr>
            <w:tcW w:w="987" w:type="dxa"/>
            <w:shd w:val="clear" w:color="auto" w:fill="auto"/>
          </w:tcPr>
          <w:p w14:paraId="05F78996" w14:textId="77777777" w:rsidR="00C24865" w:rsidRPr="00C460C8" w:rsidRDefault="007A1768"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C24865" w:rsidRPr="00C460C8" w14:paraId="67F58819" w14:textId="77777777" w:rsidTr="00827BC3">
        <w:tc>
          <w:tcPr>
            <w:tcW w:w="4387" w:type="dxa"/>
            <w:shd w:val="clear" w:color="auto" w:fill="auto"/>
          </w:tcPr>
          <w:p w14:paraId="57EA3176" w14:textId="77777777" w:rsidR="00C24865" w:rsidRPr="00C460C8" w:rsidRDefault="00C24865" w:rsidP="007A1768">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 xml:space="preserve">2. </w:t>
            </w:r>
            <w:r w:rsidR="007A1768" w:rsidRPr="00C460C8">
              <w:rPr>
                <w:rFonts w:ascii="Cambria" w:eastAsia="Times New Roman" w:hAnsi="Cambria"/>
                <w:sz w:val="24"/>
                <w:szCs w:val="24"/>
                <w:lang w:val="bs-Latn-BA"/>
              </w:rPr>
              <w:t>EU Pravo intelektualnog vlasništva</w:t>
            </w:r>
            <w:r w:rsidR="00243C5F" w:rsidRPr="00C460C8">
              <w:rPr>
                <w:rFonts w:ascii="Cambria" w:eastAsia="Times New Roman" w:hAnsi="Cambria"/>
                <w:sz w:val="24"/>
                <w:szCs w:val="24"/>
                <w:lang w:val="bs-Latn-BA"/>
              </w:rPr>
              <w:t xml:space="preserve"> – izborni predmet</w:t>
            </w:r>
          </w:p>
        </w:tc>
        <w:tc>
          <w:tcPr>
            <w:tcW w:w="3688" w:type="dxa"/>
            <w:shd w:val="clear" w:color="auto" w:fill="auto"/>
          </w:tcPr>
          <w:p w14:paraId="4E785A6D" w14:textId="77777777" w:rsidR="00C24865" w:rsidRPr="00C460C8" w:rsidRDefault="007A1768"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7A31EA46" w14:textId="77777777" w:rsidR="00C24865" w:rsidRPr="00C460C8" w:rsidRDefault="007A1768"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7A1768" w:rsidRPr="00C460C8" w14:paraId="285AC0A7" w14:textId="77777777" w:rsidTr="00827BC3">
        <w:tc>
          <w:tcPr>
            <w:tcW w:w="4387" w:type="dxa"/>
            <w:shd w:val="clear" w:color="auto" w:fill="auto"/>
          </w:tcPr>
          <w:p w14:paraId="51730CE9" w14:textId="77777777" w:rsidR="007A1768" w:rsidRPr="00C460C8" w:rsidRDefault="007A1768" w:rsidP="007A1768">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Završni rad</w:t>
            </w:r>
          </w:p>
        </w:tc>
        <w:tc>
          <w:tcPr>
            <w:tcW w:w="3688" w:type="dxa"/>
            <w:shd w:val="clear" w:color="auto" w:fill="auto"/>
          </w:tcPr>
          <w:p w14:paraId="45C31AB7" w14:textId="77777777" w:rsidR="007A1768" w:rsidRPr="00C460C8" w:rsidRDefault="007A1768" w:rsidP="00737270">
            <w:pPr>
              <w:jc w:val="center"/>
              <w:rPr>
                <w:rFonts w:ascii="Cambria" w:eastAsia="Times New Roman" w:hAnsi="Cambria"/>
                <w:sz w:val="24"/>
                <w:szCs w:val="24"/>
                <w:lang w:val="bs-Latn-BA"/>
              </w:rPr>
            </w:pPr>
          </w:p>
        </w:tc>
        <w:tc>
          <w:tcPr>
            <w:tcW w:w="987" w:type="dxa"/>
            <w:shd w:val="clear" w:color="auto" w:fill="auto"/>
          </w:tcPr>
          <w:p w14:paraId="68E4B0AD" w14:textId="77777777" w:rsidR="007A1768" w:rsidRPr="00C460C8" w:rsidRDefault="007A1768"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20</w:t>
            </w:r>
          </w:p>
        </w:tc>
      </w:tr>
      <w:tr w:rsidR="00C24865" w:rsidRPr="00C460C8" w14:paraId="31742877" w14:textId="77777777" w:rsidTr="00827BC3">
        <w:tc>
          <w:tcPr>
            <w:tcW w:w="4387" w:type="dxa"/>
            <w:shd w:val="clear" w:color="auto" w:fill="auto"/>
          </w:tcPr>
          <w:p w14:paraId="3C9D9E69" w14:textId="77777777" w:rsidR="00C24865" w:rsidRPr="00C460C8" w:rsidRDefault="00C24865" w:rsidP="00827BC3">
            <w:pPr>
              <w:rPr>
                <w:rFonts w:ascii="Cambria" w:eastAsia="Times New Roman" w:hAnsi="Cambria"/>
                <w:b/>
                <w:sz w:val="24"/>
                <w:szCs w:val="24"/>
                <w:lang w:val="bs-Latn-BA"/>
              </w:rPr>
            </w:pPr>
            <w:r w:rsidRPr="00C460C8">
              <w:rPr>
                <w:rFonts w:ascii="Cambria" w:eastAsia="Times New Roman" w:hAnsi="Cambria"/>
                <w:b/>
                <w:sz w:val="24"/>
                <w:szCs w:val="24"/>
                <w:lang w:val="bs-Latn-BA"/>
              </w:rPr>
              <w:t>II semestar ukupno</w:t>
            </w:r>
          </w:p>
        </w:tc>
        <w:tc>
          <w:tcPr>
            <w:tcW w:w="3688" w:type="dxa"/>
            <w:shd w:val="clear" w:color="auto" w:fill="auto"/>
          </w:tcPr>
          <w:p w14:paraId="05D2F086" w14:textId="77777777" w:rsidR="00C24865" w:rsidRPr="00C460C8" w:rsidRDefault="00C24865"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2 (30)</w:t>
            </w:r>
          </w:p>
        </w:tc>
        <w:tc>
          <w:tcPr>
            <w:tcW w:w="987" w:type="dxa"/>
            <w:shd w:val="clear" w:color="auto" w:fill="auto"/>
          </w:tcPr>
          <w:p w14:paraId="0861F802" w14:textId="77777777" w:rsidR="00C24865" w:rsidRPr="00C460C8" w:rsidRDefault="00C24865"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30</w:t>
            </w:r>
          </w:p>
        </w:tc>
      </w:tr>
    </w:tbl>
    <w:p w14:paraId="50411880" w14:textId="77777777" w:rsidR="00C24865" w:rsidRPr="00C460C8" w:rsidRDefault="00C24865" w:rsidP="00C24865">
      <w:pPr>
        <w:jc w:val="both"/>
        <w:rPr>
          <w:rFonts w:ascii="Cambria" w:hAnsi="Cambria"/>
          <w:sz w:val="24"/>
          <w:szCs w:val="24"/>
          <w:lang w:val="bs-Latn-BA"/>
        </w:rPr>
      </w:pPr>
    </w:p>
    <w:p w14:paraId="6C55B3F9" w14:textId="77777777" w:rsidR="007A1768" w:rsidRPr="00C460C8" w:rsidRDefault="007A1768" w:rsidP="00C24865">
      <w:pPr>
        <w:jc w:val="both"/>
        <w:rPr>
          <w:rFonts w:ascii="Cambria" w:hAnsi="Cambria"/>
          <w:sz w:val="24"/>
          <w:szCs w:val="24"/>
          <w:lang w:val="bs-Latn-BA"/>
        </w:rPr>
      </w:pPr>
    </w:p>
    <w:p w14:paraId="2EE6509E" w14:textId="77777777" w:rsidR="007A1768" w:rsidRPr="00C460C8" w:rsidRDefault="007A1768" w:rsidP="00C24865">
      <w:pPr>
        <w:jc w:val="both"/>
        <w:rPr>
          <w:rFonts w:ascii="Cambria" w:hAnsi="Cambria"/>
          <w:sz w:val="24"/>
          <w:szCs w:val="24"/>
          <w:lang w:val="bs-Latn-BA"/>
        </w:rPr>
      </w:pPr>
    </w:p>
    <w:p w14:paraId="54AF8C4C" w14:textId="77777777" w:rsidR="007A1768" w:rsidRPr="00C460C8" w:rsidRDefault="007A1768" w:rsidP="007A1768">
      <w:pPr>
        <w:jc w:val="center"/>
        <w:rPr>
          <w:rFonts w:ascii="Cambria" w:hAnsi="Cambria"/>
          <w:b/>
          <w:sz w:val="28"/>
          <w:szCs w:val="28"/>
          <w:lang w:val="bs-Latn-BA"/>
        </w:rPr>
      </w:pPr>
      <w:r w:rsidRPr="00C460C8">
        <w:rPr>
          <w:rFonts w:ascii="Cambria" w:hAnsi="Cambria"/>
          <w:b/>
          <w:sz w:val="28"/>
          <w:szCs w:val="28"/>
          <w:lang w:val="bs-Latn-BA"/>
        </w:rPr>
        <w:lastRenderedPageBreak/>
        <w:t>II – semestar  (Građansko pravni smjer)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8"/>
        <w:gridCol w:w="3687"/>
        <w:gridCol w:w="992"/>
      </w:tblGrid>
      <w:tr w:rsidR="007A1768" w:rsidRPr="00C460C8" w14:paraId="5FF05E7F" w14:textId="77777777" w:rsidTr="00967E2A">
        <w:trPr>
          <w:trHeight w:val="427"/>
        </w:trPr>
        <w:tc>
          <w:tcPr>
            <w:tcW w:w="4388" w:type="dxa"/>
            <w:shd w:val="clear" w:color="auto" w:fill="auto"/>
          </w:tcPr>
          <w:p w14:paraId="6DA623B6" w14:textId="77777777" w:rsidR="007A1768" w:rsidRPr="00C460C8" w:rsidRDefault="007A1768"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Nastavni predmet</w:t>
            </w:r>
          </w:p>
        </w:tc>
        <w:tc>
          <w:tcPr>
            <w:tcW w:w="3687" w:type="dxa"/>
            <w:shd w:val="clear" w:color="auto" w:fill="auto"/>
          </w:tcPr>
          <w:p w14:paraId="19B4F0BC" w14:textId="77777777" w:rsidR="007A1768" w:rsidRPr="00C460C8" w:rsidRDefault="007A1768"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Kontakt sati</w:t>
            </w:r>
          </w:p>
        </w:tc>
        <w:tc>
          <w:tcPr>
            <w:tcW w:w="992" w:type="dxa"/>
            <w:shd w:val="clear" w:color="auto" w:fill="auto"/>
          </w:tcPr>
          <w:p w14:paraId="4D841A43" w14:textId="77777777" w:rsidR="007A1768" w:rsidRPr="00C460C8" w:rsidRDefault="007A1768"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ECTS</w:t>
            </w:r>
          </w:p>
        </w:tc>
      </w:tr>
      <w:tr w:rsidR="007A1768" w:rsidRPr="00C460C8" w14:paraId="32B48E36" w14:textId="77777777" w:rsidTr="00967E2A">
        <w:tc>
          <w:tcPr>
            <w:tcW w:w="4388" w:type="dxa"/>
            <w:shd w:val="clear" w:color="auto" w:fill="auto"/>
          </w:tcPr>
          <w:p w14:paraId="23660608" w14:textId="77777777" w:rsidR="007A1768" w:rsidRPr="00C460C8" w:rsidRDefault="00967E2A" w:rsidP="00737270">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1. Porodično pravo – Prava djeteta – izabrane teme</w:t>
            </w:r>
          </w:p>
        </w:tc>
        <w:tc>
          <w:tcPr>
            <w:tcW w:w="3687" w:type="dxa"/>
            <w:shd w:val="clear" w:color="auto" w:fill="auto"/>
          </w:tcPr>
          <w:p w14:paraId="1C0216DB" w14:textId="77777777" w:rsidR="007A1768" w:rsidRPr="00C460C8" w:rsidRDefault="007A1768"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92" w:type="dxa"/>
            <w:shd w:val="clear" w:color="auto" w:fill="auto"/>
          </w:tcPr>
          <w:p w14:paraId="1733A102" w14:textId="77777777" w:rsidR="007A1768" w:rsidRPr="00C460C8" w:rsidRDefault="007A1768"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7A1768" w:rsidRPr="00C460C8" w14:paraId="252D6AEA" w14:textId="77777777" w:rsidTr="00967E2A">
        <w:tc>
          <w:tcPr>
            <w:tcW w:w="4388" w:type="dxa"/>
            <w:shd w:val="clear" w:color="auto" w:fill="auto"/>
          </w:tcPr>
          <w:p w14:paraId="53C08834" w14:textId="77777777" w:rsidR="007A1768" w:rsidRPr="00C460C8" w:rsidRDefault="007A1768" w:rsidP="00737270">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 xml:space="preserve">2. </w:t>
            </w:r>
            <w:r w:rsidR="00967E2A" w:rsidRPr="00C460C8">
              <w:rPr>
                <w:rFonts w:ascii="Cambria" w:eastAsia="Times New Roman" w:hAnsi="Cambria"/>
                <w:sz w:val="24"/>
                <w:szCs w:val="24"/>
                <w:lang w:val="bs-Latn-BA"/>
              </w:rPr>
              <w:t>Nasljedno pravo – Instrumenti dugoročnog planiranja imovine</w:t>
            </w:r>
          </w:p>
        </w:tc>
        <w:tc>
          <w:tcPr>
            <w:tcW w:w="3687" w:type="dxa"/>
            <w:shd w:val="clear" w:color="auto" w:fill="auto"/>
          </w:tcPr>
          <w:p w14:paraId="1C3623E3" w14:textId="77777777" w:rsidR="007A1768" w:rsidRPr="00C460C8" w:rsidRDefault="007A1768"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92" w:type="dxa"/>
            <w:shd w:val="clear" w:color="auto" w:fill="auto"/>
          </w:tcPr>
          <w:p w14:paraId="640B6BA4" w14:textId="77777777" w:rsidR="007A1768" w:rsidRPr="00C460C8" w:rsidRDefault="007A1768"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7A1768" w:rsidRPr="00C460C8" w14:paraId="08A5263D" w14:textId="77777777" w:rsidTr="00967E2A">
        <w:tc>
          <w:tcPr>
            <w:tcW w:w="4388" w:type="dxa"/>
            <w:shd w:val="clear" w:color="auto" w:fill="auto"/>
          </w:tcPr>
          <w:p w14:paraId="5A6B61E8" w14:textId="77777777" w:rsidR="007A1768" w:rsidRPr="00C460C8" w:rsidRDefault="007A1768" w:rsidP="00737270">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Završni rad</w:t>
            </w:r>
          </w:p>
        </w:tc>
        <w:tc>
          <w:tcPr>
            <w:tcW w:w="3687" w:type="dxa"/>
            <w:shd w:val="clear" w:color="auto" w:fill="auto"/>
          </w:tcPr>
          <w:p w14:paraId="6497E562" w14:textId="77777777" w:rsidR="007A1768" w:rsidRPr="00C460C8" w:rsidRDefault="007A1768" w:rsidP="00737270">
            <w:pPr>
              <w:jc w:val="center"/>
              <w:rPr>
                <w:rFonts w:ascii="Cambria" w:eastAsia="Times New Roman" w:hAnsi="Cambria"/>
                <w:sz w:val="24"/>
                <w:szCs w:val="24"/>
                <w:lang w:val="bs-Latn-BA"/>
              </w:rPr>
            </w:pPr>
          </w:p>
        </w:tc>
        <w:tc>
          <w:tcPr>
            <w:tcW w:w="992" w:type="dxa"/>
            <w:shd w:val="clear" w:color="auto" w:fill="auto"/>
          </w:tcPr>
          <w:p w14:paraId="3247D438" w14:textId="77777777" w:rsidR="007A1768" w:rsidRPr="00C460C8" w:rsidRDefault="007A1768" w:rsidP="00737270">
            <w:pPr>
              <w:jc w:val="center"/>
              <w:rPr>
                <w:rFonts w:ascii="Cambria" w:eastAsia="Times New Roman" w:hAnsi="Cambria"/>
                <w:sz w:val="24"/>
                <w:szCs w:val="24"/>
                <w:lang w:val="bs-Latn-BA"/>
              </w:rPr>
            </w:pPr>
            <w:r w:rsidRPr="00C460C8">
              <w:rPr>
                <w:rFonts w:ascii="Cambria" w:eastAsia="Times New Roman" w:hAnsi="Cambria"/>
                <w:sz w:val="24"/>
                <w:szCs w:val="24"/>
                <w:lang w:val="bs-Latn-BA"/>
              </w:rPr>
              <w:t>20</w:t>
            </w:r>
          </w:p>
        </w:tc>
      </w:tr>
      <w:tr w:rsidR="007A1768" w:rsidRPr="00C460C8" w14:paraId="49E6736F" w14:textId="77777777" w:rsidTr="00967E2A">
        <w:tc>
          <w:tcPr>
            <w:tcW w:w="4388" w:type="dxa"/>
            <w:shd w:val="clear" w:color="auto" w:fill="auto"/>
          </w:tcPr>
          <w:p w14:paraId="42B8A6FC" w14:textId="77777777" w:rsidR="007A1768" w:rsidRPr="00C460C8" w:rsidRDefault="007A1768" w:rsidP="00737270">
            <w:pPr>
              <w:rPr>
                <w:rFonts w:ascii="Cambria" w:eastAsia="Times New Roman" w:hAnsi="Cambria"/>
                <w:b/>
                <w:sz w:val="24"/>
                <w:szCs w:val="24"/>
                <w:lang w:val="bs-Latn-BA"/>
              </w:rPr>
            </w:pPr>
            <w:r w:rsidRPr="00C460C8">
              <w:rPr>
                <w:rFonts w:ascii="Cambria" w:eastAsia="Times New Roman" w:hAnsi="Cambria"/>
                <w:b/>
                <w:sz w:val="24"/>
                <w:szCs w:val="24"/>
                <w:lang w:val="bs-Latn-BA"/>
              </w:rPr>
              <w:t>II semestar ukupno</w:t>
            </w:r>
          </w:p>
        </w:tc>
        <w:tc>
          <w:tcPr>
            <w:tcW w:w="3687" w:type="dxa"/>
            <w:shd w:val="clear" w:color="auto" w:fill="auto"/>
          </w:tcPr>
          <w:p w14:paraId="40EAED8F" w14:textId="77777777" w:rsidR="007A1768" w:rsidRPr="00C460C8" w:rsidRDefault="007A1768"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2 (30)</w:t>
            </w:r>
          </w:p>
        </w:tc>
        <w:tc>
          <w:tcPr>
            <w:tcW w:w="992" w:type="dxa"/>
            <w:shd w:val="clear" w:color="auto" w:fill="auto"/>
          </w:tcPr>
          <w:p w14:paraId="0FA862E4" w14:textId="77777777" w:rsidR="007A1768" w:rsidRPr="00C460C8" w:rsidRDefault="007A1768"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30</w:t>
            </w:r>
          </w:p>
        </w:tc>
      </w:tr>
      <w:tr w:rsidR="00C24865" w:rsidRPr="00C460C8" w14:paraId="01CD3966" w14:textId="77777777" w:rsidTr="00967E2A">
        <w:tc>
          <w:tcPr>
            <w:tcW w:w="4388" w:type="dxa"/>
            <w:shd w:val="clear" w:color="auto" w:fill="F4B083" w:themeFill="accent2" w:themeFillTint="99"/>
          </w:tcPr>
          <w:p w14:paraId="28E7426A" w14:textId="77777777" w:rsidR="00C24865" w:rsidRPr="00C460C8" w:rsidRDefault="00C24865" w:rsidP="00967E2A">
            <w:pPr>
              <w:rPr>
                <w:rFonts w:ascii="Cambria" w:eastAsia="Times New Roman" w:hAnsi="Cambria"/>
                <w:b/>
                <w:sz w:val="24"/>
                <w:szCs w:val="24"/>
                <w:lang w:val="bs-Latn-BA"/>
              </w:rPr>
            </w:pPr>
            <w:r w:rsidRPr="00C460C8">
              <w:rPr>
                <w:rFonts w:ascii="Cambria" w:eastAsia="Times New Roman" w:hAnsi="Cambria"/>
                <w:b/>
                <w:sz w:val="24"/>
                <w:szCs w:val="24"/>
                <w:lang w:val="bs-Latn-BA"/>
              </w:rPr>
              <w:t>Ukupno na studiju</w:t>
            </w:r>
          </w:p>
        </w:tc>
        <w:tc>
          <w:tcPr>
            <w:tcW w:w="3687" w:type="dxa"/>
            <w:shd w:val="clear" w:color="auto" w:fill="F4B083" w:themeFill="accent2" w:themeFillTint="99"/>
          </w:tcPr>
          <w:p w14:paraId="4AEBB539" w14:textId="77777777" w:rsidR="00C24865" w:rsidRPr="00C460C8" w:rsidRDefault="00967E2A"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15</w:t>
            </w:r>
            <w:r w:rsidR="00C24865" w:rsidRPr="00C460C8">
              <w:rPr>
                <w:rFonts w:ascii="Cambria" w:eastAsia="Times New Roman" w:hAnsi="Cambria"/>
                <w:b/>
                <w:sz w:val="24"/>
                <w:szCs w:val="24"/>
                <w:lang w:val="bs-Latn-BA"/>
              </w:rPr>
              <w:t>0</w:t>
            </w:r>
          </w:p>
        </w:tc>
        <w:tc>
          <w:tcPr>
            <w:tcW w:w="992" w:type="dxa"/>
            <w:shd w:val="clear" w:color="auto" w:fill="F4B083" w:themeFill="accent2" w:themeFillTint="99"/>
          </w:tcPr>
          <w:p w14:paraId="4F9427F1" w14:textId="77777777" w:rsidR="00C24865" w:rsidRPr="00C460C8" w:rsidRDefault="00967E2A" w:rsidP="00737270">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9</w:t>
            </w:r>
            <w:r w:rsidR="00C24865" w:rsidRPr="00C460C8">
              <w:rPr>
                <w:rFonts w:ascii="Cambria" w:eastAsia="Times New Roman" w:hAnsi="Cambria"/>
                <w:b/>
                <w:sz w:val="24"/>
                <w:szCs w:val="24"/>
                <w:lang w:val="bs-Latn-BA"/>
              </w:rPr>
              <w:t>0</w:t>
            </w:r>
          </w:p>
        </w:tc>
      </w:tr>
    </w:tbl>
    <w:p w14:paraId="391FA04C" w14:textId="77777777" w:rsidR="00FA1FEC" w:rsidRPr="00C460C8" w:rsidRDefault="00FA1FEC" w:rsidP="00FA1FEC">
      <w:pPr>
        <w:spacing w:after="0" w:line="240" w:lineRule="auto"/>
        <w:jc w:val="both"/>
        <w:rPr>
          <w:rFonts w:ascii="Cambria" w:hAnsi="Cambria"/>
          <w:sz w:val="24"/>
          <w:szCs w:val="24"/>
          <w:lang w:val="bs-Latn-BA"/>
        </w:rPr>
      </w:pPr>
    </w:p>
    <w:p w14:paraId="0D555DD4" w14:textId="77777777" w:rsidR="00967E2A" w:rsidRPr="00C460C8" w:rsidRDefault="00967E2A" w:rsidP="00FA1FEC">
      <w:pPr>
        <w:spacing w:after="0" w:line="240" w:lineRule="auto"/>
        <w:jc w:val="both"/>
        <w:rPr>
          <w:rFonts w:ascii="Cambria" w:hAnsi="Cambria"/>
          <w:sz w:val="24"/>
          <w:szCs w:val="24"/>
          <w:lang w:val="bs-Latn-BA"/>
        </w:rPr>
      </w:pPr>
    </w:p>
    <w:p w14:paraId="1EFD4CCF" w14:textId="77777777" w:rsidR="004C4173" w:rsidRPr="00C460C8" w:rsidRDefault="004C4173" w:rsidP="00FA1FEC">
      <w:pPr>
        <w:spacing w:after="0" w:line="240" w:lineRule="auto"/>
        <w:jc w:val="both"/>
        <w:rPr>
          <w:rFonts w:ascii="Cambria" w:hAnsi="Cambria"/>
          <w:sz w:val="24"/>
          <w:szCs w:val="24"/>
          <w:lang w:val="bs-Latn-BA"/>
        </w:rPr>
      </w:pPr>
    </w:p>
    <w:p w14:paraId="76785CEA" w14:textId="77777777" w:rsidR="004C4173" w:rsidRPr="00C460C8" w:rsidRDefault="004C4173" w:rsidP="004C4173">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Cambria" w:hAnsi="Cambria"/>
          <w:b/>
          <w:sz w:val="24"/>
          <w:szCs w:val="24"/>
          <w:lang w:val="bs-Latn-BA"/>
        </w:rPr>
      </w:pPr>
      <w:r w:rsidRPr="00C460C8">
        <w:rPr>
          <w:rFonts w:ascii="Cambria" w:hAnsi="Cambria"/>
          <w:b/>
          <w:sz w:val="24"/>
          <w:szCs w:val="24"/>
          <w:lang w:val="bs-Latn-BA"/>
        </w:rPr>
        <w:t>NASTAVNI PROGRAM II CIKLUSA STUDIJA</w:t>
      </w:r>
    </w:p>
    <w:p w14:paraId="0291744C" w14:textId="77777777" w:rsidR="004C4173" w:rsidRPr="00C460C8" w:rsidRDefault="004C4173" w:rsidP="004C4173">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Cambria" w:hAnsi="Cambria"/>
          <w:b/>
          <w:sz w:val="24"/>
          <w:szCs w:val="24"/>
          <w:lang w:val="bs-Latn-BA"/>
        </w:rPr>
      </w:pPr>
      <w:r w:rsidRPr="00C460C8">
        <w:rPr>
          <w:rFonts w:ascii="Cambria" w:hAnsi="Cambria"/>
          <w:b/>
          <w:sz w:val="24"/>
          <w:szCs w:val="24"/>
          <w:lang w:val="bs-Latn-BA"/>
        </w:rPr>
        <w:t>Nastavni pro</w:t>
      </w:r>
      <w:r w:rsidR="00DD5371" w:rsidRPr="00C460C8">
        <w:rPr>
          <w:rFonts w:ascii="Cambria" w:hAnsi="Cambria"/>
          <w:b/>
          <w:sz w:val="24"/>
          <w:szCs w:val="24"/>
          <w:lang w:val="bs-Latn-BA"/>
        </w:rPr>
        <w:t xml:space="preserve">gram </w:t>
      </w:r>
      <w:r w:rsidRPr="00C460C8">
        <w:rPr>
          <w:rFonts w:ascii="Cambria" w:hAnsi="Cambria"/>
          <w:b/>
          <w:sz w:val="24"/>
          <w:szCs w:val="24"/>
          <w:lang w:val="bs-Latn-BA"/>
        </w:rPr>
        <w:t>predmeta</w:t>
      </w:r>
    </w:p>
    <w:p w14:paraId="212741AE" w14:textId="77777777" w:rsidR="004C4173" w:rsidRPr="00C460C8" w:rsidRDefault="004C4173" w:rsidP="004C4173">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ind w:left="360"/>
        <w:jc w:val="center"/>
        <w:rPr>
          <w:rFonts w:ascii="Cambria" w:hAnsi="Cambria"/>
          <w:b/>
          <w:sz w:val="24"/>
          <w:szCs w:val="24"/>
          <w:lang w:val="bs-Latn-BA"/>
        </w:rPr>
      </w:pPr>
      <w:r w:rsidRPr="00C460C8">
        <w:rPr>
          <w:rFonts w:ascii="Cambria" w:hAnsi="Cambria"/>
          <w:b/>
          <w:sz w:val="24"/>
          <w:szCs w:val="24"/>
          <w:lang w:val="bs-Latn-BA"/>
        </w:rPr>
        <w:t xml:space="preserve">Smjer: Građansko pravo </w:t>
      </w:r>
      <w:r w:rsidR="009611B5" w:rsidRPr="00C460C8">
        <w:rPr>
          <w:rFonts w:ascii="Cambria" w:hAnsi="Cambria"/>
          <w:b/>
          <w:sz w:val="24"/>
          <w:szCs w:val="24"/>
          <w:lang w:val="bs-Latn-BA"/>
        </w:rPr>
        <w:t>– sa završnim radom</w:t>
      </w:r>
    </w:p>
    <w:p w14:paraId="7A0F8148" w14:textId="77777777" w:rsidR="000D0E71" w:rsidRPr="00C460C8" w:rsidRDefault="000D0E71" w:rsidP="00FA1FEC">
      <w:pPr>
        <w:spacing w:after="0" w:line="240" w:lineRule="auto"/>
        <w:jc w:val="both"/>
        <w:rPr>
          <w:rFonts w:ascii="Cambria" w:hAnsi="Cambria"/>
          <w:sz w:val="24"/>
          <w:szCs w:val="24"/>
          <w:lang w:val="bs-Latn-BA"/>
        </w:rPr>
      </w:pPr>
    </w:p>
    <w:p w14:paraId="3FDFAC87" w14:textId="77777777" w:rsidR="000D0E71" w:rsidRPr="00C460C8" w:rsidRDefault="000D0E71" w:rsidP="00FA1FEC">
      <w:pPr>
        <w:spacing w:after="0" w:line="240" w:lineRule="auto"/>
        <w:jc w:val="both"/>
        <w:rPr>
          <w:rFonts w:ascii="Cambria" w:hAnsi="Cambria"/>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4383"/>
        <w:gridCol w:w="2276"/>
      </w:tblGrid>
      <w:tr w:rsidR="000D0E71" w:rsidRPr="00C460C8" w14:paraId="23F27FCA" w14:textId="77777777" w:rsidTr="000D0E71">
        <w:tc>
          <w:tcPr>
            <w:tcW w:w="2403" w:type="dxa"/>
            <w:tcBorders>
              <w:top w:val="single" w:sz="4" w:space="0" w:color="auto"/>
              <w:left w:val="single" w:sz="4" w:space="0" w:color="auto"/>
              <w:bottom w:val="single" w:sz="4" w:space="0" w:color="auto"/>
              <w:right w:val="single" w:sz="4" w:space="0" w:color="auto"/>
            </w:tcBorders>
            <w:shd w:val="clear" w:color="auto" w:fill="auto"/>
          </w:tcPr>
          <w:p w14:paraId="02EA9D2D"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NAZIV PREDMETA</w:t>
            </w:r>
          </w:p>
          <w:p w14:paraId="7D9C6A8F"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 xml:space="preserve"> I ŠIFRA</w:t>
            </w:r>
          </w:p>
          <w:p w14:paraId="74B0FE63" w14:textId="77777777" w:rsidR="000D0E71" w:rsidRPr="00C460C8" w:rsidRDefault="000D0E71" w:rsidP="000D0E71">
            <w:pPr>
              <w:spacing w:after="0" w:line="240" w:lineRule="auto"/>
              <w:rPr>
                <w:rFonts w:ascii="Cambria" w:eastAsia="SimSun" w:hAnsi="Cambria"/>
                <w:b/>
                <w:bCs/>
                <w:sz w:val="24"/>
                <w:szCs w:val="24"/>
                <w:lang w:val="bs-Latn-BA"/>
              </w:rPr>
            </w:pPr>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451C1845" w14:textId="77777777" w:rsidR="000D0E71" w:rsidRPr="00C460C8" w:rsidRDefault="000D0E71" w:rsidP="000D0E71">
            <w:pPr>
              <w:spacing w:after="0" w:line="240" w:lineRule="auto"/>
              <w:rPr>
                <w:rFonts w:ascii="Cambria" w:eastAsia="SimSun" w:hAnsi="Cambria"/>
                <w:b/>
                <w:sz w:val="24"/>
                <w:szCs w:val="24"/>
                <w:lang w:val="bs-Latn-BA"/>
              </w:rPr>
            </w:pPr>
            <w:r w:rsidRPr="00C460C8">
              <w:rPr>
                <w:rFonts w:ascii="Cambria" w:eastAsia="SimSun" w:hAnsi="Cambria"/>
                <w:b/>
                <w:sz w:val="24"/>
                <w:szCs w:val="24"/>
                <w:lang w:val="bs-Latn-BA"/>
              </w:rPr>
              <w:t>OBLIGACIONO PRAVO: Opća teorija ugovornog prava</w:t>
            </w:r>
          </w:p>
          <w:p w14:paraId="61DBF617" w14:textId="77777777" w:rsidR="000D0E71" w:rsidRPr="00C460C8" w:rsidRDefault="000D0E71" w:rsidP="000D0E71">
            <w:pPr>
              <w:spacing w:after="0" w:line="240" w:lineRule="auto"/>
              <w:rPr>
                <w:rFonts w:ascii="Cambria" w:eastAsia="SimSun" w:hAnsi="Cambria"/>
                <w:i/>
                <w:sz w:val="24"/>
                <w:szCs w:val="24"/>
                <w:lang w:val="bs-Latn-BA"/>
              </w:rPr>
            </w:pPr>
            <w:r w:rsidRPr="00C460C8">
              <w:rPr>
                <w:rFonts w:ascii="Cambria" w:eastAsia="SimSun" w:hAnsi="Cambria"/>
                <w:sz w:val="24"/>
                <w:szCs w:val="24"/>
                <w:lang w:val="bs-Latn-BA"/>
              </w:rPr>
              <w:t>obavezni predmet</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4E7CC731" w14:textId="77777777" w:rsidR="000D0E71" w:rsidRPr="00C460C8" w:rsidRDefault="000D0E71" w:rsidP="000D0E71">
            <w:pPr>
              <w:spacing w:after="0" w:line="240" w:lineRule="auto"/>
              <w:jc w:val="center"/>
              <w:rPr>
                <w:rFonts w:ascii="Cambria" w:eastAsia="SimSun" w:hAnsi="Cambria"/>
                <w:b/>
                <w:i/>
                <w:sz w:val="24"/>
                <w:szCs w:val="24"/>
                <w:lang w:val="bs-Latn-BA"/>
              </w:rPr>
            </w:pPr>
            <w:r w:rsidRPr="00C460C8">
              <w:rPr>
                <w:rFonts w:ascii="Cambria" w:eastAsia="SimSun" w:hAnsi="Cambria"/>
                <w:b/>
                <w:i/>
                <w:sz w:val="24"/>
                <w:szCs w:val="24"/>
                <w:lang w:val="bs-Latn-BA"/>
              </w:rPr>
              <w:t>ECTS: 5</w:t>
            </w:r>
          </w:p>
        </w:tc>
      </w:tr>
      <w:tr w:rsidR="000D0E71" w:rsidRPr="00C460C8" w14:paraId="70FAF351" w14:textId="77777777" w:rsidTr="000D0E71">
        <w:tc>
          <w:tcPr>
            <w:tcW w:w="2403" w:type="dxa"/>
            <w:tcBorders>
              <w:top w:val="single" w:sz="4" w:space="0" w:color="auto"/>
              <w:left w:val="single" w:sz="4" w:space="0" w:color="auto"/>
              <w:bottom w:val="single" w:sz="4" w:space="0" w:color="auto"/>
              <w:right w:val="single" w:sz="4" w:space="0" w:color="auto"/>
            </w:tcBorders>
            <w:shd w:val="clear" w:color="auto" w:fill="auto"/>
          </w:tcPr>
          <w:p w14:paraId="291D2BD2"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GODINA:</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5F26DD0C"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I</w:t>
            </w:r>
          </w:p>
        </w:tc>
      </w:tr>
      <w:tr w:rsidR="000D0E71" w:rsidRPr="00C460C8" w14:paraId="5664DA9E" w14:textId="77777777" w:rsidTr="000D0E71">
        <w:tc>
          <w:tcPr>
            <w:tcW w:w="2403" w:type="dxa"/>
            <w:tcBorders>
              <w:top w:val="single" w:sz="4" w:space="0" w:color="auto"/>
              <w:left w:val="single" w:sz="4" w:space="0" w:color="auto"/>
              <w:bottom w:val="single" w:sz="4" w:space="0" w:color="auto"/>
              <w:right w:val="single" w:sz="4" w:space="0" w:color="auto"/>
            </w:tcBorders>
            <w:shd w:val="clear" w:color="auto" w:fill="auto"/>
          </w:tcPr>
          <w:p w14:paraId="66556216"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Predavači: Odgovorni nastavnici</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74A0C2FA"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Akademsko osoblje izabrano za naučnu oblast Građansko i građansko procesno pravo (Obligaciono pravo I i II i pripadajući izborni predmeti</w:t>
            </w:r>
          </w:p>
        </w:tc>
      </w:tr>
      <w:tr w:rsidR="000D0E71" w:rsidRPr="00C460C8" w14:paraId="7842F43D" w14:textId="77777777" w:rsidTr="000D0E71">
        <w:tc>
          <w:tcPr>
            <w:tcW w:w="2403" w:type="dxa"/>
            <w:tcBorders>
              <w:top w:val="single" w:sz="4" w:space="0" w:color="auto"/>
              <w:left w:val="single" w:sz="4" w:space="0" w:color="auto"/>
              <w:bottom w:val="single" w:sz="4" w:space="0" w:color="auto"/>
              <w:right w:val="single" w:sz="4" w:space="0" w:color="auto"/>
            </w:tcBorders>
            <w:shd w:val="clear" w:color="auto" w:fill="auto"/>
          </w:tcPr>
          <w:p w14:paraId="7623CB84"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 xml:space="preserve">Status predmeta </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56438B47"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Obavezni predmet</w:t>
            </w:r>
          </w:p>
        </w:tc>
      </w:tr>
      <w:tr w:rsidR="000D0E71" w:rsidRPr="00C460C8" w14:paraId="650363CB" w14:textId="77777777" w:rsidTr="000D0E71">
        <w:tc>
          <w:tcPr>
            <w:tcW w:w="2403" w:type="dxa"/>
            <w:tcBorders>
              <w:top w:val="single" w:sz="4" w:space="0" w:color="auto"/>
              <w:left w:val="single" w:sz="4" w:space="0" w:color="auto"/>
              <w:bottom w:val="single" w:sz="4" w:space="0" w:color="auto"/>
              <w:right w:val="single" w:sz="4" w:space="0" w:color="auto"/>
            </w:tcBorders>
            <w:shd w:val="clear" w:color="auto" w:fill="auto"/>
          </w:tcPr>
          <w:p w14:paraId="3BA0B302"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Broj nastavnih sati</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1F002E78"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Predavanja: 1/15    Vježbe:               Konsultacije: 5/75</w:t>
            </w:r>
          </w:p>
        </w:tc>
      </w:tr>
      <w:tr w:rsidR="000D0E71" w:rsidRPr="00C460C8" w14:paraId="63F8F181" w14:textId="77777777" w:rsidTr="000D0E71">
        <w:tc>
          <w:tcPr>
            <w:tcW w:w="2403" w:type="dxa"/>
            <w:tcBorders>
              <w:top w:val="single" w:sz="4" w:space="0" w:color="auto"/>
              <w:left w:val="single" w:sz="4" w:space="0" w:color="auto"/>
              <w:bottom w:val="single" w:sz="4" w:space="0" w:color="auto"/>
              <w:right w:val="single" w:sz="4" w:space="0" w:color="auto"/>
            </w:tcBorders>
            <w:shd w:val="clear" w:color="auto" w:fill="auto"/>
          </w:tcPr>
          <w:p w14:paraId="4E185769"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Broj ECTS bodova</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16DE29DE"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5</w:t>
            </w:r>
          </w:p>
        </w:tc>
      </w:tr>
      <w:tr w:rsidR="000D0E71" w:rsidRPr="00C460C8" w14:paraId="058B4243" w14:textId="77777777" w:rsidTr="000D0E71">
        <w:trPr>
          <w:trHeight w:val="3243"/>
        </w:trPr>
        <w:tc>
          <w:tcPr>
            <w:tcW w:w="2403" w:type="dxa"/>
            <w:tcBorders>
              <w:top w:val="single" w:sz="4" w:space="0" w:color="auto"/>
              <w:left w:val="single" w:sz="4" w:space="0" w:color="auto"/>
              <w:bottom w:val="single" w:sz="4" w:space="0" w:color="auto"/>
              <w:right w:val="single" w:sz="4" w:space="0" w:color="auto"/>
            </w:tcBorders>
            <w:shd w:val="clear" w:color="auto" w:fill="auto"/>
          </w:tcPr>
          <w:p w14:paraId="6055C31E"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Ciljevi i očekivani rezultati</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552B4D42" w14:textId="77777777" w:rsidR="000D0E71" w:rsidRPr="00C460C8" w:rsidRDefault="000D0E71" w:rsidP="000D0E71">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 xml:space="preserve">Ciljevi predmeta vezani su za sticanje proširenog znanja iz oblasti ugovornog prava, uz obradu teoretsko-praktičnih aspekata drugih izvora obligacionih odnosa. </w:t>
            </w:r>
          </w:p>
          <w:p w14:paraId="793FC460" w14:textId="77777777" w:rsidR="000D0E71" w:rsidRPr="00C460C8" w:rsidRDefault="000D0E71" w:rsidP="000D0E71">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 xml:space="preserve">Imajući u vidu obimnost materije obligacionog prava, a posebno njenog najvažnijeg dijela ugovornog prava, nametnula se potreba izučavanja ovakvog predmeta zbog njene specifičnosti i učestalosti u pravnom prometu. </w:t>
            </w:r>
          </w:p>
          <w:p w14:paraId="1E5D8A31" w14:textId="77777777" w:rsidR="000D0E71" w:rsidRPr="00C460C8" w:rsidRDefault="000D0E71" w:rsidP="000D0E71">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To je neophodno učiniti prije svega iz pedagoško-didaktičkih razloga, a može se posmatrati i kao odraz naučnog sistema obligacionog prava.</w:t>
            </w:r>
          </w:p>
        </w:tc>
      </w:tr>
      <w:tr w:rsidR="000D0E71" w:rsidRPr="00C460C8" w14:paraId="4B3F5997" w14:textId="77777777" w:rsidTr="000D0E71">
        <w:trPr>
          <w:trHeight w:val="1395"/>
        </w:trPr>
        <w:tc>
          <w:tcPr>
            <w:tcW w:w="2403" w:type="dxa"/>
            <w:tcBorders>
              <w:top w:val="single" w:sz="4" w:space="0" w:color="auto"/>
              <w:left w:val="single" w:sz="4" w:space="0" w:color="auto"/>
              <w:bottom w:val="single" w:sz="4" w:space="0" w:color="auto"/>
              <w:right w:val="single" w:sz="4" w:space="0" w:color="auto"/>
            </w:tcBorders>
            <w:shd w:val="clear" w:color="auto" w:fill="auto"/>
          </w:tcPr>
          <w:p w14:paraId="4A79AA41"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lastRenderedPageBreak/>
              <w:t>Sadržaj predmeta</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38855602"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Zaključenje ugovora;</w:t>
            </w:r>
          </w:p>
          <w:p w14:paraId="6E414EC2"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Osnovna načela;</w:t>
            </w:r>
          </w:p>
          <w:p w14:paraId="5A7765FB"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Obezbjeđenje potraživanja;</w:t>
            </w:r>
          </w:p>
          <w:p w14:paraId="3190319D"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Promjena subjekata obligacije</w:t>
            </w:r>
          </w:p>
          <w:p w14:paraId="03CC2F4D"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Prestanak ugovornih obligacija</w:t>
            </w:r>
          </w:p>
        </w:tc>
      </w:tr>
      <w:tr w:rsidR="000D0E71" w:rsidRPr="00C460C8" w14:paraId="40E9E4C1" w14:textId="77777777" w:rsidTr="000D0E71">
        <w:tc>
          <w:tcPr>
            <w:tcW w:w="2403" w:type="dxa"/>
            <w:tcBorders>
              <w:top w:val="single" w:sz="4" w:space="0" w:color="auto"/>
              <w:left w:val="single" w:sz="4" w:space="0" w:color="auto"/>
              <w:bottom w:val="single" w:sz="4" w:space="0" w:color="auto"/>
              <w:right w:val="single" w:sz="4" w:space="0" w:color="auto"/>
            </w:tcBorders>
            <w:shd w:val="clear" w:color="auto" w:fill="auto"/>
          </w:tcPr>
          <w:p w14:paraId="585CCDAC"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Opća i specifična</w:t>
            </w:r>
          </w:p>
          <w:p w14:paraId="7B4B14D3" w14:textId="77777777" w:rsidR="000D0E71" w:rsidRPr="00C460C8" w:rsidRDefault="000D0E71" w:rsidP="000D0E71">
            <w:pPr>
              <w:spacing w:after="0" w:line="240" w:lineRule="auto"/>
              <w:rPr>
                <w:rFonts w:ascii="Cambria" w:eastAsia="SimSun" w:hAnsi="Cambria"/>
                <w:b/>
                <w:bCs/>
                <w:sz w:val="24"/>
                <w:szCs w:val="24"/>
                <w:lang w:val="bs-Latn-BA"/>
              </w:rPr>
            </w:pPr>
            <w:r w:rsidRPr="00C460C8">
              <w:rPr>
                <w:rFonts w:ascii="Cambria" w:eastAsia="SimSun" w:hAnsi="Cambria"/>
                <w:b/>
                <w:bCs/>
                <w:i/>
                <w:sz w:val="24"/>
                <w:szCs w:val="24"/>
                <w:lang w:val="bs-Latn-BA"/>
              </w:rPr>
              <w:t>znanja i vještine</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0A6ADE96" w14:textId="77777777" w:rsidR="000D0E71" w:rsidRPr="00C460C8" w:rsidRDefault="000D0E71" w:rsidP="000D0E71">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Student se upoznaje s proširenim pojmovima iz oblasti ugovornog prava, s ciljem osposobljavanja za pravilno tumačenje i primjenu instituta, te dalje, za rad u oblasti posebnih vrsta tzv. ugovornog prava.</w:t>
            </w:r>
          </w:p>
        </w:tc>
      </w:tr>
      <w:tr w:rsidR="000D0E71" w:rsidRPr="00C460C8" w14:paraId="3B3F96D2" w14:textId="77777777" w:rsidTr="000D0E71">
        <w:tc>
          <w:tcPr>
            <w:tcW w:w="2403" w:type="dxa"/>
            <w:tcBorders>
              <w:top w:val="single" w:sz="4" w:space="0" w:color="auto"/>
              <w:left w:val="single" w:sz="4" w:space="0" w:color="auto"/>
              <w:bottom w:val="single" w:sz="4" w:space="0" w:color="auto"/>
              <w:right w:val="single" w:sz="4" w:space="0" w:color="auto"/>
            </w:tcBorders>
            <w:shd w:val="clear" w:color="auto" w:fill="auto"/>
          </w:tcPr>
          <w:p w14:paraId="67F985CB"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Oblici provođenja nastave i način provjere znanja</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6A8EBA19" w14:textId="77777777" w:rsidR="000D0E71" w:rsidRPr="00C460C8" w:rsidRDefault="000D0E71" w:rsidP="000D0E71">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Predavanja i vježbe</w:t>
            </w:r>
          </w:p>
          <w:p w14:paraId="00864CDE" w14:textId="77777777" w:rsidR="000D0E71" w:rsidRPr="00C460C8" w:rsidRDefault="000D0E71" w:rsidP="000D0E71">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Pismeni i usmeni ispit</w:t>
            </w:r>
          </w:p>
        </w:tc>
      </w:tr>
      <w:tr w:rsidR="000D0E71" w:rsidRPr="00C460C8" w14:paraId="5CBFCE27" w14:textId="77777777" w:rsidTr="000D0E71">
        <w:trPr>
          <w:trHeight w:val="164"/>
        </w:trPr>
        <w:tc>
          <w:tcPr>
            <w:tcW w:w="2403" w:type="dxa"/>
            <w:tcBorders>
              <w:top w:val="single" w:sz="4" w:space="0" w:color="auto"/>
              <w:left w:val="single" w:sz="4" w:space="0" w:color="auto"/>
              <w:bottom w:val="single" w:sz="4" w:space="0" w:color="auto"/>
              <w:right w:val="single" w:sz="4" w:space="0" w:color="auto"/>
            </w:tcBorders>
            <w:shd w:val="clear" w:color="auto" w:fill="auto"/>
          </w:tcPr>
          <w:p w14:paraId="1189DCA5"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Popis literature potrebne za studij i za polaganje ispita</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70E26986"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Obavezna literatura:</w:t>
            </w:r>
          </w:p>
          <w:p w14:paraId="38F733BD"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Bikić, Abedin, Obligaciono pravo – Opći dio, Sarajevo, 2013. godine;</w:t>
            </w:r>
          </w:p>
          <w:p w14:paraId="7E88AF73" w14:textId="77777777" w:rsidR="000D0E71" w:rsidRPr="00C460C8" w:rsidRDefault="000D0E71" w:rsidP="000D0E71">
            <w:pPr>
              <w:spacing w:after="0" w:line="240" w:lineRule="auto"/>
              <w:rPr>
                <w:rFonts w:ascii="Cambria" w:eastAsia="SimSun" w:hAnsi="Cambria"/>
                <w:sz w:val="24"/>
                <w:szCs w:val="24"/>
                <w:lang w:val="bs-Latn-BA"/>
              </w:rPr>
            </w:pPr>
          </w:p>
        </w:tc>
      </w:tr>
      <w:tr w:rsidR="000D0E71" w:rsidRPr="00C460C8" w14:paraId="64240767" w14:textId="77777777" w:rsidTr="000D0E71">
        <w:trPr>
          <w:trHeight w:val="70"/>
        </w:trPr>
        <w:tc>
          <w:tcPr>
            <w:tcW w:w="2403" w:type="dxa"/>
            <w:tcBorders>
              <w:top w:val="single" w:sz="4" w:space="0" w:color="auto"/>
              <w:left w:val="single" w:sz="4" w:space="0" w:color="auto"/>
              <w:bottom w:val="single" w:sz="4" w:space="0" w:color="auto"/>
              <w:right w:val="single" w:sz="4" w:space="0" w:color="auto"/>
            </w:tcBorders>
            <w:shd w:val="clear" w:color="auto" w:fill="auto"/>
          </w:tcPr>
          <w:p w14:paraId="4554A647" w14:textId="77777777" w:rsidR="000D0E71" w:rsidRPr="00C460C8" w:rsidRDefault="000D0E71" w:rsidP="000D0E71">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Popis literature koja se preporučuje kao dopunska</w:t>
            </w:r>
          </w:p>
        </w:tc>
        <w:tc>
          <w:tcPr>
            <w:tcW w:w="6659" w:type="dxa"/>
            <w:gridSpan w:val="2"/>
            <w:tcBorders>
              <w:top w:val="single" w:sz="4" w:space="0" w:color="auto"/>
              <w:left w:val="single" w:sz="4" w:space="0" w:color="auto"/>
              <w:bottom w:val="single" w:sz="4" w:space="0" w:color="auto"/>
              <w:right w:val="single" w:sz="4" w:space="0" w:color="auto"/>
            </w:tcBorders>
            <w:shd w:val="clear" w:color="auto" w:fill="auto"/>
          </w:tcPr>
          <w:p w14:paraId="5B7BD226"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Loza, Bogdan/Misita, Nevenko, Obligaciono pravo, Opšti dio, Sarajevo, izdanja poslije 1987. godine;</w:t>
            </w:r>
          </w:p>
          <w:p w14:paraId="3839EC46"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Radišić, Jakov, Obligaciono pravo, Opšti deo, Beograd, 1982  godine;</w:t>
            </w:r>
          </w:p>
          <w:p w14:paraId="212A058F" w14:textId="77777777" w:rsidR="000D0E71" w:rsidRPr="00C460C8" w:rsidRDefault="000D0E71" w:rsidP="000D0E71">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Perović, Slobodan, Obligaciono pravo, knjiga prva, Beograd, 1980. godine</w:t>
            </w:r>
          </w:p>
        </w:tc>
      </w:tr>
    </w:tbl>
    <w:p w14:paraId="553CED0F" w14:textId="77777777" w:rsidR="00E45A63" w:rsidRPr="00C460C8" w:rsidRDefault="00E45A63" w:rsidP="004573A8">
      <w:pPr>
        <w:spacing w:after="0" w:line="240" w:lineRule="auto"/>
        <w:jc w:val="both"/>
        <w:rPr>
          <w:rFonts w:ascii="Cambria" w:hAnsi="Cambria"/>
          <w:sz w:val="24"/>
          <w:szCs w:val="24"/>
          <w:lang w:val="bs-Latn-BA"/>
        </w:rPr>
      </w:pPr>
    </w:p>
    <w:p w14:paraId="1D5F2ED8" w14:textId="77777777" w:rsidR="00E45A63" w:rsidRPr="00C460C8" w:rsidRDefault="00E45A63" w:rsidP="004573A8">
      <w:pPr>
        <w:spacing w:after="0" w:line="240" w:lineRule="auto"/>
        <w:jc w:val="both"/>
        <w:rPr>
          <w:rFonts w:ascii="Cambria" w:hAnsi="Cambria"/>
          <w:sz w:val="24"/>
          <w:szCs w:val="24"/>
          <w:lang w:val="bs-Latn-BA"/>
        </w:rPr>
      </w:pPr>
    </w:p>
    <w:p w14:paraId="6794D880" w14:textId="77777777" w:rsidR="00E45A63" w:rsidRPr="00C460C8" w:rsidRDefault="00E45A63" w:rsidP="00AF3209">
      <w:pPr>
        <w:pStyle w:val="ListParagraph"/>
        <w:numPr>
          <w:ilvl w:val="0"/>
          <w:numId w:val="5"/>
        </w:numPr>
        <w:spacing w:after="0" w:line="240" w:lineRule="auto"/>
        <w:jc w:val="both"/>
        <w:rPr>
          <w:rFonts w:ascii="Cambria" w:hAnsi="Cambria"/>
          <w:b/>
          <w:i/>
          <w:sz w:val="24"/>
          <w:szCs w:val="24"/>
          <w:lang w:val="bs-Latn-BA"/>
        </w:rPr>
      </w:pPr>
      <w:r w:rsidRPr="00C460C8">
        <w:rPr>
          <w:rFonts w:ascii="Cambria" w:hAnsi="Cambria"/>
          <w:b/>
          <w:i/>
          <w:sz w:val="24"/>
          <w:szCs w:val="24"/>
          <w:lang w:val="bs-Latn-BA"/>
        </w:rPr>
        <w:t xml:space="preserve">GRAĐANSKO PRAVO </w:t>
      </w:r>
      <w:r w:rsidR="000D33D5" w:rsidRPr="00C460C8">
        <w:rPr>
          <w:rFonts w:ascii="Cambria" w:hAnsi="Cambria"/>
          <w:b/>
          <w:i/>
          <w:sz w:val="24"/>
          <w:szCs w:val="24"/>
          <w:lang w:val="bs-Latn-BA"/>
        </w:rPr>
        <w:t>– bez završnog rada</w:t>
      </w:r>
    </w:p>
    <w:p w14:paraId="5442A401" w14:textId="77777777" w:rsidR="000D33D5" w:rsidRPr="00C460C8" w:rsidRDefault="000D33D5" w:rsidP="000D33D5">
      <w:pPr>
        <w:spacing w:after="0" w:line="240" w:lineRule="auto"/>
        <w:jc w:val="both"/>
        <w:rPr>
          <w:rFonts w:ascii="Cambria" w:hAnsi="Cambria"/>
          <w:b/>
          <w:i/>
          <w:sz w:val="24"/>
          <w:szCs w:val="24"/>
          <w:lang w:val="bs-Latn-BA"/>
        </w:rPr>
      </w:pPr>
    </w:p>
    <w:p w14:paraId="1B9A9DB9" w14:textId="77777777" w:rsidR="00E45A63" w:rsidRPr="00C460C8" w:rsidRDefault="00E45A63" w:rsidP="004573A8">
      <w:pPr>
        <w:spacing w:after="0" w:line="240" w:lineRule="auto"/>
        <w:jc w:val="both"/>
        <w:rPr>
          <w:rFonts w:ascii="Cambria" w:hAnsi="Cambria"/>
          <w:sz w:val="24"/>
          <w:szCs w:val="24"/>
          <w:lang w:val="bs-Latn-BA"/>
        </w:rPr>
      </w:pPr>
    </w:p>
    <w:p w14:paraId="15A17024" w14:textId="77777777" w:rsidR="00DE2CB8" w:rsidRPr="00C460C8" w:rsidRDefault="00DE2CB8" w:rsidP="00DE2CB8">
      <w:pPr>
        <w:jc w:val="center"/>
        <w:rPr>
          <w:rFonts w:ascii="Cambria" w:hAnsi="Cambria"/>
          <w:b/>
          <w:sz w:val="28"/>
          <w:szCs w:val="28"/>
          <w:lang w:val="bs-Latn-BA"/>
        </w:rPr>
      </w:pPr>
      <w:r w:rsidRPr="00C460C8">
        <w:rPr>
          <w:rFonts w:ascii="Cambria" w:hAnsi="Cambria"/>
          <w:b/>
          <w:sz w:val="28"/>
          <w:szCs w:val="28"/>
          <w:lang w:val="bs-Latn-BA"/>
        </w:rPr>
        <w:t>I - semestar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3688"/>
        <w:gridCol w:w="987"/>
      </w:tblGrid>
      <w:tr w:rsidR="00DE2CB8" w:rsidRPr="00C460C8" w14:paraId="4A636A22" w14:textId="77777777" w:rsidTr="003E7025">
        <w:trPr>
          <w:trHeight w:val="484"/>
        </w:trPr>
        <w:tc>
          <w:tcPr>
            <w:tcW w:w="4387" w:type="dxa"/>
            <w:shd w:val="clear" w:color="auto" w:fill="auto"/>
          </w:tcPr>
          <w:p w14:paraId="6D57D5D0" w14:textId="77777777" w:rsidR="00DE2CB8" w:rsidRPr="00C460C8" w:rsidRDefault="00DE2CB8"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Nastavni predmet</w:t>
            </w:r>
          </w:p>
        </w:tc>
        <w:tc>
          <w:tcPr>
            <w:tcW w:w="3688" w:type="dxa"/>
            <w:shd w:val="clear" w:color="auto" w:fill="auto"/>
          </w:tcPr>
          <w:p w14:paraId="5DB28A5E" w14:textId="77777777" w:rsidR="00DE2CB8" w:rsidRPr="00C460C8" w:rsidRDefault="00DE2CB8"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Kontakt sati</w:t>
            </w:r>
          </w:p>
        </w:tc>
        <w:tc>
          <w:tcPr>
            <w:tcW w:w="987" w:type="dxa"/>
            <w:shd w:val="clear" w:color="auto" w:fill="auto"/>
          </w:tcPr>
          <w:p w14:paraId="25731117" w14:textId="77777777" w:rsidR="00DE2CB8" w:rsidRPr="00C460C8" w:rsidRDefault="00DE2CB8"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ECTS</w:t>
            </w:r>
          </w:p>
        </w:tc>
      </w:tr>
      <w:tr w:rsidR="00DE2CB8" w:rsidRPr="00C460C8" w14:paraId="1C44456D" w14:textId="77777777" w:rsidTr="003E7025">
        <w:tc>
          <w:tcPr>
            <w:tcW w:w="4387" w:type="dxa"/>
            <w:shd w:val="clear" w:color="auto" w:fill="auto"/>
          </w:tcPr>
          <w:p w14:paraId="62EB7ED4" w14:textId="77777777" w:rsidR="00DE2CB8" w:rsidRPr="00C460C8" w:rsidRDefault="00DE2CB8" w:rsidP="003E7025">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1. Osnovi metodologije i metodologije prava</w:t>
            </w:r>
          </w:p>
        </w:tc>
        <w:tc>
          <w:tcPr>
            <w:tcW w:w="3688" w:type="dxa"/>
            <w:shd w:val="clear" w:color="auto" w:fill="auto"/>
          </w:tcPr>
          <w:p w14:paraId="7F6D7B1B"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2618B0D3"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DE2CB8" w:rsidRPr="00C460C8" w14:paraId="3AEEADE1" w14:textId="77777777" w:rsidTr="003E7025">
        <w:tc>
          <w:tcPr>
            <w:tcW w:w="4387" w:type="dxa"/>
            <w:shd w:val="clear" w:color="auto" w:fill="auto"/>
          </w:tcPr>
          <w:p w14:paraId="022837F9" w14:textId="77777777" w:rsidR="00DE2CB8" w:rsidRPr="00C460C8" w:rsidRDefault="00DE2CB8" w:rsidP="003E7025">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2. Građansko pravo – Pravni režim nekretnina</w:t>
            </w:r>
          </w:p>
        </w:tc>
        <w:tc>
          <w:tcPr>
            <w:tcW w:w="3688" w:type="dxa"/>
            <w:shd w:val="clear" w:color="auto" w:fill="auto"/>
          </w:tcPr>
          <w:p w14:paraId="5BF808F9"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557D172B"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DE2CB8" w:rsidRPr="00C460C8" w14:paraId="6C16F8A3" w14:textId="77777777" w:rsidTr="00723382">
        <w:trPr>
          <w:trHeight w:val="713"/>
        </w:trPr>
        <w:tc>
          <w:tcPr>
            <w:tcW w:w="4387" w:type="dxa"/>
            <w:shd w:val="clear" w:color="auto" w:fill="auto"/>
          </w:tcPr>
          <w:p w14:paraId="719161BC" w14:textId="77777777" w:rsidR="00DE2CB8" w:rsidRPr="00C460C8" w:rsidRDefault="00DE2CB8" w:rsidP="00DE2CB8">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3. Porodično pravo – Prava djeteta – izabrane teme</w:t>
            </w:r>
          </w:p>
        </w:tc>
        <w:tc>
          <w:tcPr>
            <w:tcW w:w="3688" w:type="dxa"/>
            <w:shd w:val="clear" w:color="auto" w:fill="auto"/>
          </w:tcPr>
          <w:p w14:paraId="715F50B2"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70A7AFFA"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DE2CB8" w:rsidRPr="00C460C8" w14:paraId="67BB7415" w14:textId="77777777" w:rsidTr="003E7025">
        <w:tc>
          <w:tcPr>
            <w:tcW w:w="4387" w:type="dxa"/>
            <w:shd w:val="clear" w:color="auto" w:fill="auto"/>
          </w:tcPr>
          <w:p w14:paraId="484D77EE" w14:textId="77777777" w:rsidR="00DE2CB8" w:rsidRPr="00C460C8" w:rsidRDefault="00DE2CB8" w:rsidP="00560C12">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 xml:space="preserve">4. </w:t>
            </w:r>
            <w:r w:rsidR="00560C12" w:rsidRPr="00C460C8">
              <w:rPr>
                <w:rFonts w:ascii="Cambria" w:eastAsia="Times New Roman" w:hAnsi="Cambria"/>
                <w:sz w:val="24"/>
                <w:szCs w:val="24"/>
                <w:lang w:val="bs-Latn-BA"/>
              </w:rPr>
              <w:t>Obligaciono pravo – Moderni ugovori obligacionog prava</w:t>
            </w:r>
          </w:p>
        </w:tc>
        <w:tc>
          <w:tcPr>
            <w:tcW w:w="3688" w:type="dxa"/>
            <w:shd w:val="clear" w:color="auto" w:fill="auto"/>
          </w:tcPr>
          <w:p w14:paraId="5EFEC2E5"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6E87B86F"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DE2CB8" w:rsidRPr="00C460C8" w14:paraId="44539E62" w14:textId="77777777" w:rsidTr="00F74FF3">
        <w:trPr>
          <w:trHeight w:val="264"/>
        </w:trPr>
        <w:tc>
          <w:tcPr>
            <w:tcW w:w="4387" w:type="dxa"/>
            <w:shd w:val="clear" w:color="auto" w:fill="auto"/>
          </w:tcPr>
          <w:p w14:paraId="1D6129EA" w14:textId="77777777" w:rsidR="00DE2CB8" w:rsidRPr="00C460C8" w:rsidRDefault="00DE2CB8" w:rsidP="00560C12">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 xml:space="preserve">5. </w:t>
            </w:r>
            <w:r w:rsidR="00560C12" w:rsidRPr="00C460C8">
              <w:rPr>
                <w:rFonts w:ascii="Cambria" w:eastAsia="Times New Roman" w:hAnsi="Cambria"/>
                <w:sz w:val="24"/>
                <w:szCs w:val="24"/>
                <w:lang w:val="bs-Latn-BA"/>
              </w:rPr>
              <w:t>Potrošačko pravo – Potrošački kredit</w:t>
            </w:r>
          </w:p>
        </w:tc>
        <w:tc>
          <w:tcPr>
            <w:tcW w:w="3688" w:type="dxa"/>
            <w:shd w:val="clear" w:color="auto" w:fill="auto"/>
          </w:tcPr>
          <w:p w14:paraId="3391B925"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787890B0"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DE2CB8" w:rsidRPr="00C460C8" w14:paraId="6EB6D60A" w14:textId="77777777" w:rsidTr="003E7025">
        <w:tc>
          <w:tcPr>
            <w:tcW w:w="4387" w:type="dxa"/>
            <w:shd w:val="clear" w:color="auto" w:fill="auto"/>
          </w:tcPr>
          <w:p w14:paraId="56EFE58D" w14:textId="77777777" w:rsidR="00DE2CB8" w:rsidRPr="00C460C8" w:rsidRDefault="00DE2CB8" w:rsidP="00560C12">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 xml:space="preserve">6. </w:t>
            </w:r>
            <w:r w:rsidR="00560C12" w:rsidRPr="00C460C8">
              <w:rPr>
                <w:rFonts w:ascii="Cambria" w:eastAsia="Times New Roman" w:hAnsi="Cambria"/>
                <w:sz w:val="24"/>
                <w:szCs w:val="24"/>
                <w:lang w:val="bs-Latn-BA"/>
              </w:rPr>
              <w:t>Nasljedno pravo – Instrumenti dugoročnog planiranja imovine</w:t>
            </w:r>
          </w:p>
        </w:tc>
        <w:tc>
          <w:tcPr>
            <w:tcW w:w="3688" w:type="dxa"/>
            <w:shd w:val="clear" w:color="auto" w:fill="auto"/>
          </w:tcPr>
          <w:p w14:paraId="4C4624CB"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39FE6008"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DE2CB8" w:rsidRPr="00C460C8" w14:paraId="1236D097" w14:textId="77777777" w:rsidTr="003410DB">
        <w:tc>
          <w:tcPr>
            <w:tcW w:w="4387" w:type="dxa"/>
            <w:shd w:val="clear" w:color="auto" w:fill="FFFFFF" w:themeFill="background1"/>
          </w:tcPr>
          <w:p w14:paraId="773E343E" w14:textId="77777777" w:rsidR="00DE2CB8" w:rsidRPr="00C460C8" w:rsidRDefault="00DE2CB8" w:rsidP="003E7025">
            <w:pPr>
              <w:rPr>
                <w:rFonts w:ascii="Cambria" w:eastAsia="Times New Roman" w:hAnsi="Cambria"/>
                <w:b/>
                <w:sz w:val="24"/>
                <w:szCs w:val="24"/>
                <w:lang w:val="bs-Latn-BA"/>
              </w:rPr>
            </w:pPr>
            <w:r w:rsidRPr="00C460C8">
              <w:rPr>
                <w:rFonts w:ascii="Cambria" w:eastAsia="Times New Roman" w:hAnsi="Cambria"/>
                <w:b/>
                <w:sz w:val="24"/>
                <w:szCs w:val="24"/>
                <w:lang w:val="bs-Latn-BA"/>
              </w:rPr>
              <w:t>I semestar ukupno</w:t>
            </w:r>
          </w:p>
        </w:tc>
        <w:tc>
          <w:tcPr>
            <w:tcW w:w="3688" w:type="dxa"/>
            <w:shd w:val="clear" w:color="auto" w:fill="FFFFFF" w:themeFill="background1"/>
          </w:tcPr>
          <w:p w14:paraId="28671D0B" w14:textId="77777777" w:rsidR="00DE2CB8" w:rsidRPr="00C460C8" w:rsidRDefault="00DE2CB8"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6 (90)</w:t>
            </w:r>
          </w:p>
        </w:tc>
        <w:tc>
          <w:tcPr>
            <w:tcW w:w="987" w:type="dxa"/>
            <w:shd w:val="clear" w:color="auto" w:fill="FFFFFF" w:themeFill="background1"/>
          </w:tcPr>
          <w:p w14:paraId="16D205D7" w14:textId="77777777" w:rsidR="00DE2CB8" w:rsidRPr="00C460C8" w:rsidRDefault="00DE2CB8"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30</w:t>
            </w:r>
          </w:p>
        </w:tc>
      </w:tr>
    </w:tbl>
    <w:p w14:paraId="5BECEF45" w14:textId="77777777" w:rsidR="00DE2CB8" w:rsidRPr="00C460C8" w:rsidRDefault="00DE2CB8" w:rsidP="00DE2CB8">
      <w:pPr>
        <w:jc w:val="both"/>
        <w:rPr>
          <w:rFonts w:ascii="Cambria" w:hAnsi="Cambria"/>
          <w:sz w:val="24"/>
          <w:szCs w:val="24"/>
          <w:lang w:val="bs-Latn-BA"/>
        </w:rPr>
      </w:pPr>
    </w:p>
    <w:p w14:paraId="2BA40FAC" w14:textId="77777777" w:rsidR="00643623" w:rsidRPr="00C460C8" w:rsidRDefault="00643623" w:rsidP="00DE2CB8">
      <w:pPr>
        <w:jc w:val="both"/>
        <w:rPr>
          <w:rFonts w:ascii="Cambria" w:hAnsi="Cambria"/>
          <w:sz w:val="24"/>
          <w:szCs w:val="24"/>
          <w:lang w:val="bs-Latn-BA"/>
        </w:rPr>
      </w:pPr>
    </w:p>
    <w:p w14:paraId="4FF9F8A6" w14:textId="77777777" w:rsidR="00DE2CB8" w:rsidRPr="00C460C8" w:rsidRDefault="00DE2CB8" w:rsidP="00DE2CB8">
      <w:pPr>
        <w:jc w:val="center"/>
        <w:rPr>
          <w:rFonts w:ascii="Cambria" w:hAnsi="Cambria"/>
          <w:b/>
          <w:sz w:val="28"/>
          <w:szCs w:val="28"/>
          <w:lang w:val="bs-Latn-BA"/>
        </w:rPr>
      </w:pPr>
      <w:r w:rsidRPr="00C460C8">
        <w:rPr>
          <w:rFonts w:ascii="Cambria" w:hAnsi="Cambria"/>
          <w:b/>
          <w:sz w:val="28"/>
          <w:szCs w:val="28"/>
          <w:lang w:val="bs-Latn-BA"/>
        </w:rPr>
        <w:lastRenderedPageBreak/>
        <w:t xml:space="preserve">II – semestar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3688"/>
        <w:gridCol w:w="987"/>
      </w:tblGrid>
      <w:tr w:rsidR="00DE2CB8" w:rsidRPr="00C460C8" w14:paraId="2D78FB19" w14:textId="77777777" w:rsidTr="003E7025">
        <w:trPr>
          <w:trHeight w:val="427"/>
        </w:trPr>
        <w:tc>
          <w:tcPr>
            <w:tcW w:w="4387" w:type="dxa"/>
            <w:shd w:val="clear" w:color="auto" w:fill="auto"/>
          </w:tcPr>
          <w:p w14:paraId="43C4D6DD" w14:textId="77777777" w:rsidR="00DE2CB8" w:rsidRPr="00C460C8" w:rsidRDefault="00DE2CB8"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Nastavni predmet</w:t>
            </w:r>
          </w:p>
        </w:tc>
        <w:tc>
          <w:tcPr>
            <w:tcW w:w="3688" w:type="dxa"/>
            <w:shd w:val="clear" w:color="auto" w:fill="auto"/>
          </w:tcPr>
          <w:p w14:paraId="7173BEF7" w14:textId="77777777" w:rsidR="00DE2CB8" w:rsidRPr="00C460C8" w:rsidRDefault="00DE2CB8"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Kontakt sati</w:t>
            </w:r>
          </w:p>
        </w:tc>
        <w:tc>
          <w:tcPr>
            <w:tcW w:w="987" w:type="dxa"/>
            <w:shd w:val="clear" w:color="auto" w:fill="auto"/>
          </w:tcPr>
          <w:p w14:paraId="0071EC0A" w14:textId="77777777" w:rsidR="00DE2CB8" w:rsidRPr="00C460C8" w:rsidRDefault="00DE2CB8"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ECTS</w:t>
            </w:r>
          </w:p>
        </w:tc>
      </w:tr>
      <w:tr w:rsidR="00DE2CB8" w:rsidRPr="00C460C8" w14:paraId="3D82E1D0" w14:textId="77777777" w:rsidTr="003E7025">
        <w:tc>
          <w:tcPr>
            <w:tcW w:w="4387" w:type="dxa"/>
            <w:shd w:val="clear" w:color="auto" w:fill="auto"/>
          </w:tcPr>
          <w:p w14:paraId="1545C228" w14:textId="77777777" w:rsidR="00DE2CB8" w:rsidRPr="00C460C8" w:rsidRDefault="00F81EF8" w:rsidP="003E7025">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1. Međunarodno privatno pravo – Nasljednopravni odnosi sa internacionalnim obilježjem</w:t>
            </w:r>
          </w:p>
        </w:tc>
        <w:tc>
          <w:tcPr>
            <w:tcW w:w="3688" w:type="dxa"/>
            <w:shd w:val="clear" w:color="auto" w:fill="auto"/>
          </w:tcPr>
          <w:p w14:paraId="30362FDE"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29D723BD" w14:textId="77777777" w:rsidR="00DE2CB8" w:rsidRPr="00C460C8" w:rsidRDefault="00DE2CB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5</w:t>
            </w:r>
          </w:p>
        </w:tc>
      </w:tr>
      <w:tr w:rsidR="00DE2CB8" w:rsidRPr="00C460C8" w14:paraId="65726773" w14:textId="77777777" w:rsidTr="003E7025">
        <w:tc>
          <w:tcPr>
            <w:tcW w:w="4387" w:type="dxa"/>
            <w:shd w:val="clear" w:color="auto" w:fill="auto"/>
          </w:tcPr>
          <w:p w14:paraId="611DCA14" w14:textId="77777777" w:rsidR="00DE2CB8" w:rsidRPr="00C460C8" w:rsidRDefault="00DE2CB8" w:rsidP="00F81EF8">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 xml:space="preserve">2. </w:t>
            </w:r>
            <w:r w:rsidR="00F81EF8" w:rsidRPr="00C460C8">
              <w:rPr>
                <w:rFonts w:ascii="Cambria" w:eastAsia="Times New Roman" w:hAnsi="Cambria"/>
                <w:sz w:val="24"/>
                <w:szCs w:val="24"/>
                <w:lang w:val="bs-Latn-BA"/>
              </w:rPr>
              <w:t>Međunarodno poslovno pravo</w:t>
            </w:r>
          </w:p>
        </w:tc>
        <w:tc>
          <w:tcPr>
            <w:tcW w:w="3688" w:type="dxa"/>
            <w:shd w:val="clear" w:color="auto" w:fill="auto"/>
          </w:tcPr>
          <w:p w14:paraId="4EDE5DCC" w14:textId="77777777" w:rsidR="00DE2CB8" w:rsidRPr="00C460C8" w:rsidRDefault="003410DB" w:rsidP="003410DB">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43C1309A" w14:textId="77777777" w:rsidR="00DE2CB8" w:rsidRPr="00C460C8" w:rsidRDefault="003410DB"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6</w:t>
            </w:r>
          </w:p>
        </w:tc>
      </w:tr>
      <w:tr w:rsidR="00F81EF8" w:rsidRPr="00C460C8" w14:paraId="43210523" w14:textId="77777777" w:rsidTr="003E7025">
        <w:tc>
          <w:tcPr>
            <w:tcW w:w="4387" w:type="dxa"/>
            <w:shd w:val="clear" w:color="auto" w:fill="auto"/>
          </w:tcPr>
          <w:p w14:paraId="70F78901" w14:textId="77777777" w:rsidR="00F81EF8" w:rsidRPr="00C460C8" w:rsidRDefault="00F81EF8" w:rsidP="00F81EF8">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3. Građansko procesno pravo – Ustanove parničnog postupka</w:t>
            </w:r>
          </w:p>
        </w:tc>
        <w:tc>
          <w:tcPr>
            <w:tcW w:w="3688" w:type="dxa"/>
            <w:shd w:val="clear" w:color="auto" w:fill="auto"/>
          </w:tcPr>
          <w:p w14:paraId="634FF095" w14:textId="77777777" w:rsidR="00F81EF8" w:rsidRPr="00C460C8" w:rsidRDefault="00F81EF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0CCD82D6" w14:textId="77777777" w:rsidR="00F81EF8" w:rsidRPr="00C460C8" w:rsidRDefault="003410DB"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6</w:t>
            </w:r>
          </w:p>
        </w:tc>
      </w:tr>
      <w:tr w:rsidR="00F81EF8" w:rsidRPr="00C460C8" w14:paraId="0396A9A5" w14:textId="77777777" w:rsidTr="003E7025">
        <w:tc>
          <w:tcPr>
            <w:tcW w:w="4387" w:type="dxa"/>
            <w:shd w:val="clear" w:color="auto" w:fill="auto"/>
          </w:tcPr>
          <w:p w14:paraId="64CEEECC" w14:textId="77777777" w:rsidR="00F81EF8" w:rsidRPr="00C460C8" w:rsidRDefault="00F81EF8" w:rsidP="00F81EF8">
            <w:p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4. EU Pravo intelektualnog vlasništva</w:t>
            </w:r>
          </w:p>
        </w:tc>
        <w:tc>
          <w:tcPr>
            <w:tcW w:w="3688" w:type="dxa"/>
            <w:shd w:val="clear" w:color="auto" w:fill="auto"/>
          </w:tcPr>
          <w:p w14:paraId="71ABF534" w14:textId="77777777" w:rsidR="00F81EF8" w:rsidRPr="00C460C8" w:rsidRDefault="00F81EF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6CEAB7B6" w14:textId="77777777" w:rsidR="00F81EF8" w:rsidRPr="00C460C8" w:rsidRDefault="003410DB"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6</w:t>
            </w:r>
          </w:p>
        </w:tc>
      </w:tr>
      <w:tr w:rsidR="00F81EF8" w:rsidRPr="00C460C8" w14:paraId="0E32983F" w14:textId="77777777" w:rsidTr="003410DB">
        <w:trPr>
          <w:trHeight w:val="304"/>
        </w:trPr>
        <w:tc>
          <w:tcPr>
            <w:tcW w:w="4387" w:type="dxa"/>
            <w:shd w:val="clear" w:color="auto" w:fill="auto"/>
          </w:tcPr>
          <w:p w14:paraId="45F6E167" w14:textId="77777777" w:rsidR="00F81EF8" w:rsidRPr="00C460C8" w:rsidRDefault="00F81EF8" w:rsidP="00AF3209">
            <w:pPr>
              <w:pStyle w:val="ListParagraph"/>
              <w:numPr>
                <w:ilvl w:val="0"/>
                <w:numId w:val="30"/>
              </w:numPr>
              <w:spacing w:after="0" w:line="240" w:lineRule="auto"/>
              <w:rPr>
                <w:rFonts w:ascii="Cambria" w:eastAsia="Times New Roman" w:hAnsi="Cambria"/>
                <w:sz w:val="24"/>
                <w:szCs w:val="24"/>
                <w:lang w:val="bs-Latn-BA"/>
              </w:rPr>
            </w:pPr>
            <w:r w:rsidRPr="00C460C8">
              <w:rPr>
                <w:rFonts w:ascii="Cambria" w:eastAsia="Times New Roman" w:hAnsi="Cambria"/>
                <w:sz w:val="24"/>
                <w:szCs w:val="24"/>
                <w:lang w:val="bs-Latn-BA"/>
              </w:rPr>
              <w:t>Evropsko privatno pravo</w:t>
            </w:r>
          </w:p>
        </w:tc>
        <w:tc>
          <w:tcPr>
            <w:tcW w:w="3688" w:type="dxa"/>
            <w:shd w:val="clear" w:color="auto" w:fill="auto"/>
          </w:tcPr>
          <w:p w14:paraId="2B320AAE" w14:textId="77777777" w:rsidR="00F81EF8" w:rsidRPr="00C460C8" w:rsidRDefault="00F81EF8"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1 (15)</w:t>
            </w:r>
          </w:p>
        </w:tc>
        <w:tc>
          <w:tcPr>
            <w:tcW w:w="987" w:type="dxa"/>
            <w:shd w:val="clear" w:color="auto" w:fill="auto"/>
          </w:tcPr>
          <w:p w14:paraId="39D07C05" w14:textId="77777777" w:rsidR="00F81EF8" w:rsidRPr="00C460C8" w:rsidRDefault="003410DB" w:rsidP="003E7025">
            <w:pPr>
              <w:jc w:val="center"/>
              <w:rPr>
                <w:rFonts w:ascii="Cambria" w:eastAsia="Times New Roman" w:hAnsi="Cambria"/>
                <w:sz w:val="24"/>
                <w:szCs w:val="24"/>
                <w:lang w:val="bs-Latn-BA"/>
              </w:rPr>
            </w:pPr>
            <w:r w:rsidRPr="00C460C8">
              <w:rPr>
                <w:rFonts w:ascii="Cambria" w:eastAsia="Times New Roman" w:hAnsi="Cambria"/>
                <w:sz w:val="24"/>
                <w:szCs w:val="24"/>
                <w:lang w:val="bs-Latn-BA"/>
              </w:rPr>
              <w:t>6</w:t>
            </w:r>
          </w:p>
        </w:tc>
      </w:tr>
      <w:tr w:rsidR="00DE2CB8" w:rsidRPr="00C460C8" w14:paraId="3EDD8DCE" w14:textId="77777777" w:rsidTr="003410DB">
        <w:tc>
          <w:tcPr>
            <w:tcW w:w="4387" w:type="dxa"/>
            <w:shd w:val="clear" w:color="auto" w:fill="FFFFFF" w:themeFill="background1"/>
          </w:tcPr>
          <w:p w14:paraId="460766DA" w14:textId="77777777" w:rsidR="00DE2CB8" w:rsidRPr="00C460C8" w:rsidRDefault="00DE2CB8" w:rsidP="003E7025">
            <w:pPr>
              <w:rPr>
                <w:rFonts w:ascii="Cambria" w:eastAsia="Times New Roman" w:hAnsi="Cambria"/>
                <w:b/>
                <w:sz w:val="24"/>
                <w:szCs w:val="24"/>
                <w:lang w:val="bs-Latn-BA"/>
              </w:rPr>
            </w:pPr>
            <w:r w:rsidRPr="00C460C8">
              <w:rPr>
                <w:rFonts w:ascii="Cambria" w:eastAsia="Times New Roman" w:hAnsi="Cambria"/>
                <w:b/>
                <w:sz w:val="24"/>
                <w:szCs w:val="24"/>
                <w:lang w:val="bs-Latn-BA"/>
              </w:rPr>
              <w:t>II semestar ukupno</w:t>
            </w:r>
          </w:p>
        </w:tc>
        <w:tc>
          <w:tcPr>
            <w:tcW w:w="3688" w:type="dxa"/>
            <w:shd w:val="clear" w:color="auto" w:fill="FFFFFF" w:themeFill="background1"/>
          </w:tcPr>
          <w:p w14:paraId="25019B5A" w14:textId="77777777" w:rsidR="00DE2CB8" w:rsidRPr="00C460C8" w:rsidRDefault="003410DB"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5 (75</w:t>
            </w:r>
            <w:r w:rsidR="00DE2CB8" w:rsidRPr="00C460C8">
              <w:rPr>
                <w:rFonts w:ascii="Cambria" w:eastAsia="Times New Roman" w:hAnsi="Cambria"/>
                <w:b/>
                <w:sz w:val="24"/>
                <w:szCs w:val="24"/>
                <w:lang w:val="bs-Latn-BA"/>
              </w:rPr>
              <w:t>)</w:t>
            </w:r>
          </w:p>
        </w:tc>
        <w:tc>
          <w:tcPr>
            <w:tcW w:w="987" w:type="dxa"/>
            <w:shd w:val="clear" w:color="auto" w:fill="FFFFFF" w:themeFill="background1"/>
          </w:tcPr>
          <w:p w14:paraId="49B1A396" w14:textId="77777777" w:rsidR="00DE2CB8" w:rsidRPr="00C460C8" w:rsidRDefault="00DE2CB8"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30</w:t>
            </w:r>
          </w:p>
        </w:tc>
      </w:tr>
      <w:tr w:rsidR="003410DB" w:rsidRPr="00C460C8" w14:paraId="7E1E0544" w14:textId="77777777" w:rsidTr="003410DB">
        <w:tc>
          <w:tcPr>
            <w:tcW w:w="438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495E948" w14:textId="77777777" w:rsidR="003410DB" w:rsidRPr="00C460C8" w:rsidRDefault="003410DB" w:rsidP="003E7025">
            <w:pPr>
              <w:rPr>
                <w:rFonts w:ascii="Cambria" w:eastAsia="Times New Roman" w:hAnsi="Cambria"/>
                <w:b/>
                <w:sz w:val="24"/>
                <w:szCs w:val="24"/>
                <w:lang w:val="bs-Latn-BA"/>
              </w:rPr>
            </w:pPr>
            <w:r w:rsidRPr="00C460C8">
              <w:rPr>
                <w:rFonts w:ascii="Cambria" w:eastAsia="Times New Roman" w:hAnsi="Cambria"/>
                <w:b/>
                <w:sz w:val="24"/>
                <w:szCs w:val="24"/>
                <w:lang w:val="bs-Latn-BA"/>
              </w:rPr>
              <w:t>Ukupno na studiju</w:t>
            </w:r>
          </w:p>
        </w:tc>
        <w:tc>
          <w:tcPr>
            <w:tcW w:w="368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6235A02" w14:textId="77777777" w:rsidR="003410DB" w:rsidRPr="00C460C8" w:rsidRDefault="003410DB"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165</w:t>
            </w:r>
          </w:p>
        </w:tc>
        <w:tc>
          <w:tcPr>
            <w:tcW w:w="98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540B2F3" w14:textId="77777777" w:rsidR="003410DB" w:rsidRPr="00C460C8" w:rsidRDefault="003410DB" w:rsidP="003E7025">
            <w:pPr>
              <w:jc w:val="center"/>
              <w:rPr>
                <w:rFonts w:ascii="Cambria" w:eastAsia="Times New Roman" w:hAnsi="Cambria"/>
                <w:b/>
                <w:sz w:val="24"/>
                <w:szCs w:val="24"/>
                <w:lang w:val="bs-Latn-BA"/>
              </w:rPr>
            </w:pPr>
            <w:r w:rsidRPr="00C460C8">
              <w:rPr>
                <w:rFonts w:ascii="Cambria" w:eastAsia="Times New Roman" w:hAnsi="Cambria"/>
                <w:b/>
                <w:sz w:val="24"/>
                <w:szCs w:val="24"/>
                <w:lang w:val="bs-Latn-BA"/>
              </w:rPr>
              <w:t>60</w:t>
            </w:r>
          </w:p>
        </w:tc>
      </w:tr>
    </w:tbl>
    <w:p w14:paraId="60BCFE9B" w14:textId="77777777" w:rsidR="004B1F01" w:rsidRPr="00C460C8" w:rsidRDefault="004B1F01" w:rsidP="004573A8">
      <w:pPr>
        <w:spacing w:after="0" w:line="240" w:lineRule="auto"/>
        <w:jc w:val="both"/>
        <w:rPr>
          <w:rFonts w:ascii="Cambria" w:hAnsi="Cambria"/>
          <w:sz w:val="24"/>
          <w:szCs w:val="24"/>
          <w:lang w:val="bs-Latn-BA"/>
        </w:rPr>
      </w:pPr>
    </w:p>
    <w:p w14:paraId="4D8078B8" w14:textId="77777777" w:rsidR="003410DB" w:rsidRPr="00C460C8" w:rsidRDefault="003410DB" w:rsidP="004573A8">
      <w:pPr>
        <w:spacing w:after="0" w:line="240" w:lineRule="auto"/>
        <w:jc w:val="both"/>
        <w:rPr>
          <w:rFonts w:ascii="Cambria" w:hAnsi="Cambria"/>
          <w:sz w:val="24"/>
          <w:szCs w:val="24"/>
          <w:lang w:val="bs-Latn-BA"/>
        </w:rPr>
      </w:pPr>
    </w:p>
    <w:p w14:paraId="54A400B6" w14:textId="77777777" w:rsidR="003410DB" w:rsidRPr="00C460C8" w:rsidRDefault="003410DB" w:rsidP="004573A8">
      <w:pPr>
        <w:spacing w:after="0" w:line="240" w:lineRule="auto"/>
        <w:jc w:val="both"/>
        <w:rPr>
          <w:rFonts w:ascii="Cambria" w:hAnsi="Cambria"/>
          <w:sz w:val="24"/>
          <w:szCs w:val="24"/>
          <w:lang w:val="bs-Latn-BA"/>
        </w:rPr>
      </w:pPr>
    </w:p>
    <w:p w14:paraId="32BC261A" w14:textId="77777777" w:rsidR="003410DB" w:rsidRPr="00C460C8" w:rsidRDefault="003410DB" w:rsidP="004573A8">
      <w:pPr>
        <w:spacing w:after="0" w:line="240" w:lineRule="auto"/>
        <w:jc w:val="both"/>
        <w:rPr>
          <w:rFonts w:ascii="Cambria" w:hAnsi="Cambria"/>
          <w:sz w:val="24"/>
          <w:szCs w:val="24"/>
          <w:lang w:val="bs-Latn-BA"/>
        </w:rPr>
      </w:pPr>
    </w:p>
    <w:p w14:paraId="770E8111" w14:textId="77777777" w:rsidR="00DD5371" w:rsidRPr="00C460C8" w:rsidRDefault="00DD5371" w:rsidP="00DD5371">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Cambria" w:hAnsi="Cambria"/>
          <w:b/>
          <w:sz w:val="24"/>
          <w:szCs w:val="24"/>
          <w:lang w:val="bs-Latn-BA"/>
        </w:rPr>
      </w:pPr>
      <w:r w:rsidRPr="00C460C8">
        <w:rPr>
          <w:rFonts w:ascii="Cambria" w:hAnsi="Cambria"/>
          <w:b/>
          <w:sz w:val="24"/>
          <w:szCs w:val="24"/>
          <w:lang w:val="bs-Latn-BA"/>
        </w:rPr>
        <w:t>NASTAVNI PROGRAM II CIKLUSA STUDIJA</w:t>
      </w:r>
    </w:p>
    <w:p w14:paraId="027A7047" w14:textId="77777777" w:rsidR="00DD5371" w:rsidRPr="00C460C8" w:rsidRDefault="00DD5371" w:rsidP="00DD5371">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Cambria" w:hAnsi="Cambria"/>
          <w:b/>
          <w:sz w:val="24"/>
          <w:szCs w:val="24"/>
          <w:lang w:val="bs-Latn-BA"/>
        </w:rPr>
      </w:pPr>
      <w:r w:rsidRPr="00C460C8">
        <w:rPr>
          <w:rFonts w:ascii="Cambria" w:hAnsi="Cambria"/>
          <w:b/>
          <w:sz w:val="24"/>
          <w:szCs w:val="24"/>
          <w:lang w:val="bs-Latn-BA"/>
        </w:rPr>
        <w:t>Nastavni program predmeta</w:t>
      </w:r>
    </w:p>
    <w:p w14:paraId="2E31F417" w14:textId="77777777" w:rsidR="00DD5371" w:rsidRPr="00C460C8" w:rsidRDefault="00DD5371" w:rsidP="00DD5371">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ind w:left="360"/>
        <w:jc w:val="center"/>
        <w:rPr>
          <w:rFonts w:ascii="Cambria" w:hAnsi="Cambria"/>
          <w:b/>
          <w:sz w:val="24"/>
          <w:szCs w:val="24"/>
          <w:lang w:val="bs-Latn-BA"/>
        </w:rPr>
      </w:pPr>
      <w:r w:rsidRPr="00C460C8">
        <w:rPr>
          <w:rFonts w:ascii="Cambria" w:hAnsi="Cambria"/>
          <w:b/>
          <w:sz w:val="24"/>
          <w:szCs w:val="24"/>
          <w:lang w:val="bs-Latn-BA"/>
        </w:rPr>
        <w:t>Smjerovi: Građansko pravo</w:t>
      </w:r>
      <w:r w:rsidR="000D33D5" w:rsidRPr="00C460C8">
        <w:rPr>
          <w:rFonts w:ascii="Cambria" w:hAnsi="Cambria"/>
          <w:b/>
          <w:sz w:val="24"/>
          <w:szCs w:val="24"/>
          <w:lang w:val="bs-Latn-BA"/>
        </w:rPr>
        <w:t xml:space="preserve"> (bez završnog rada)</w:t>
      </w:r>
      <w:r w:rsidR="009079F7" w:rsidRPr="00C460C8">
        <w:rPr>
          <w:rFonts w:ascii="Cambria" w:hAnsi="Cambria"/>
          <w:b/>
          <w:sz w:val="24"/>
          <w:szCs w:val="24"/>
          <w:lang w:val="bs-Latn-BA"/>
        </w:rPr>
        <w:t>,</w:t>
      </w:r>
      <w:r w:rsidRPr="00C460C8">
        <w:rPr>
          <w:rFonts w:ascii="Cambria" w:hAnsi="Cambria"/>
          <w:b/>
          <w:sz w:val="24"/>
          <w:szCs w:val="24"/>
          <w:lang w:val="bs-Latn-BA"/>
        </w:rPr>
        <w:t xml:space="preserve"> </w:t>
      </w:r>
      <w:r w:rsidR="000D33D5" w:rsidRPr="00C460C8">
        <w:rPr>
          <w:rFonts w:ascii="Cambria" w:hAnsi="Cambria"/>
          <w:b/>
          <w:sz w:val="24"/>
          <w:szCs w:val="24"/>
          <w:lang w:val="bs-Latn-BA"/>
        </w:rPr>
        <w:t xml:space="preserve">Građansko pravo (sa završnim radom); Poslovno pravni smjer; </w:t>
      </w:r>
      <w:r w:rsidRPr="00C460C8">
        <w:rPr>
          <w:rFonts w:ascii="Cambria" w:hAnsi="Cambria"/>
          <w:b/>
          <w:sz w:val="24"/>
          <w:szCs w:val="24"/>
          <w:lang w:val="bs-Latn-BA"/>
        </w:rPr>
        <w:t>Građansko pravni smjer</w:t>
      </w:r>
      <w:r w:rsidR="009079F7" w:rsidRPr="00C460C8">
        <w:rPr>
          <w:rFonts w:ascii="Cambria" w:hAnsi="Cambria"/>
          <w:b/>
          <w:sz w:val="24"/>
          <w:szCs w:val="24"/>
          <w:lang w:val="bs-Latn-BA"/>
        </w:rPr>
        <w:t xml:space="preserve">   </w:t>
      </w:r>
    </w:p>
    <w:p w14:paraId="4D6DD4D9" w14:textId="77777777" w:rsidR="003410DB" w:rsidRPr="00C460C8" w:rsidRDefault="003410DB" w:rsidP="004573A8">
      <w:pPr>
        <w:spacing w:after="0" w:line="240" w:lineRule="auto"/>
        <w:jc w:val="both"/>
        <w:rPr>
          <w:rFonts w:ascii="Cambria" w:hAnsi="Cambria"/>
          <w:sz w:val="24"/>
          <w:szCs w:val="24"/>
          <w:lang w:val="bs-Latn-BA"/>
        </w:rPr>
      </w:pPr>
    </w:p>
    <w:p w14:paraId="098B660C" w14:textId="77777777" w:rsidR="00DD5371" w:rsidRPr="00C460C8" w:rsidRDefault="00DD5371" w:rsidP="004573A8">
      <w:pPr>
        <w:spacing w:after="0" w:line="240" w:lineRule="auto"/>
        <w:jc w:val="both"/>
        <w:rPr>
          <w:rFonts w:ascii="Cambria" w:hAnsi="Cambria"/>
          <w:sz w:val="24"/>
          <w:szCs w:val="24"/>
          <w:lang w:val="bs-Latn-BA"/>
        </w:rPr>
      </w:pPr>
    </w:p>
    <w:tbl>
      <w:tblPr>
        <w:tblStyle w:val="TableGrid"/>
        <w:tblW w:w="0" w:type="auto"/>
        <w:tblLook w:val="01E0" w:firstRow="1" w:lastRow="1" w:firstColumn="1" w:lastColumn="1" w:noHBand="0" w:noVBand="0"/>
      </w:tblPr>
      <w:tblGrid>
        <w:gridCol w:w="6771"/>
        <w:gridCol w:w="2291"/>
      </w:tblGrid>
      <w:tr w:rsidR="00DD5371" w:rsidRPr="00C460C8" w14:paraId="7598ECB9" w14:textId="77777777" w:rsidTr="003E7025">
        <w:tc>
          <w:tcPr>
            <w:tcW w:w="6771" w:type="dxa"/>
          </w:tcPr>
          <w:p w14:paraId="43D68C56" w14:textId="77777777" w:rsidR="00DD5371" w:rsidRPr="00C460C8" w:rsidRDefault="00DD5371" w:rsidP="003E7025">
            <w:pPr>
              <w:spacing w:after="0" w:line="240" w:lineRule="auto"/>
              <w:rPr>
                <w:rFonts w:ascii="Cambria" w:hAnsi="Cambria"/>
                <w:b/>
                <w:sz w:val="24"/>
                <w:szCs w:val="24"/>
                <w:lang w:val="bs-Latn-BA"/>
              </w:rPr>
            </w:pPr>
            <w:r w:rsidRPr="00C460C8">
              <w:rPr>
                <w:rFonts w:ascii="Cambria" w:hAnsi="Cambria"/>
                <w:b/>
                <w:sz w:val="24"/>
                <w:szCs w:val="24"/>
                <w:lang w:val="bs-Latn-BA"/>
              </w:rPr>
              <w:t>GRAĐANSKO PRAVO – Izabrana tema: Pravni režim nekretnina</w:t>
            </w:r>
          </w:p>
          <w:p w14:paraId="18D29F01" w14:textId="77777777" w:rsidR="00DD5371" w:rsidRPr="00C460C8" w:rsidRDefault="00DD5371" w:rsidP="003E7025">
            <w:pPr>
              <w:spacing w:after="0" w:line="240" w:lineRule="auto"/>
              <w:rPr>
                <w:rFonts w:ascii="Cambria" w:hAnsi="Cambria"/>
                <w:sz w:val="24"/>
                <w:szCs w:val="24"/>
                <w:lang w:val="bs-Latn-BA"/>
              </w:rPr>
            </w:pPr>
            <w:r w:rsidRPr="00C460C8">
              <w:rPr>
                <w:rFonts w:ascii="Cambria" w:hAnsi="Cambria"/>
                <w:sz w:val="24"/>
                <w:szCs w:val="24"/>
                <w:lang w:val="bs-Latn-BA"/>
              </w:rPr>
              <w:t>obavezni predmet</w:t>
            </w:r>
          </w:p>
        </w:tc>
        <w:tc>
          <w:tcPr>
            <w:tcW w:w="2291" w:type="dxa"/>
          </w:tcPr>
          <w:p w14:paraId="632AA215" w14:textId="77777777" w:rsidR="00DD5371" w:rsidRPr="00C460C8" w:rsidRDefault="00DD5371" w:rsidP="003E7025">
            <w:pPr>
              <w:rPr>
                <w:rFonts w:ascii="Cambria" w:hAnsi="Cambria"/>
                <w:sz w:val="24"/>
                <w:szCs w:val="24"/>
                <w:lang w:val="bs-Latn-BA"/>
              </w:rPr>
            </w:pPr>
            <w:r w:rsidRPr="00C460C8">
              <w:rPr>
                <w:rFonts w:ascii="Cambria" w:hAnsi="Cambria"/>
                <w:sz w:val="24"/>
                <w:szCs w:val="24"/>
                <w:lang w:val="bs-Latn-BA"/>
              </w:rPr>
              <w:t>ECTS: 5</w:t>
            </w:r>
          </w:p>
        </w:tc>
      </w:tr>
      <w:tr w:rsidR="00DD5371" w:rsidRPr="00C460C8" w14:paraId="509D3211" w14:textId="77777777" w:rsidTr="003E7025">
        <w:tc>
          <w:tcPr>
            <w:tcW w:w="9062" w:type="dxa"/>
            <w:gridSpan w:val="2"/>
          </w:tcPr>
          <w:p w14:paraId="06BE6108" w14:textId="77777777" w:rsidR="00DD5371" w:rsidRPr="00C460C8" w:rsidRDefault="00DD5371" w:rsidP="003E7025">
            <w:pPr>
              <w:rPr>
                <w:rFonts w:ascii="Cambria" w:hAnsi="Cambria"/>
                <w:b/>
                <w:i/>
                <w:sz w:val="24"/>
                <w:szCs w:val="24"/>
                <w:lang w:val="bs-Latn-BA"/>
              </w:rPr>
            </w:pPr>
            <w:r w:rsidRPr="00C460C8">
              <w:rPr>
                <w:rFonts w:ascii="Cambria" w:hAnsi="Cambria"/>
                <w:sz w:val="24"/>
                <w:szCs w:val="24"/>
                <w:lang w:val="bs-Latn-BA"/>
              </w:rPr>
              <w:t>GODINA:</w:t>
            </w:r>
            <w:r w:rsidRPr="00C460C8">
              <w:rPr>
                <w:rFonts w:ascii="Cambria" w:hAnsi="Cambria"/>
                <w:b/>
                <w:sz w:val="24"/>
                <w:szCs w:val="24"/>
                <w:lang w:val="bs-Latn-BA"/>
              </w:rPr>
              <w:t xml:space="preserve"> </w:t>
            </w:r>
            <w:r w:rsidRPr="00C460C8">
              <w:rPr>
                <w:rFonts w:ascii="Cambria" w:hAnsi="Cambria"/>
                <w:b/>
                <w:i/>
                <w:sz w:val="24"/>
                <w:szCs w:val="24"/>
                <w:lang w:val="bs-Latn-BA"/>
              </w:rPr>
              <w:t>I</w:t>
            </w:r>
          </w:p>
        </w:tc>
      </w:tr>
      <w:tr w:rsidR="00DD5371" w:rsidRPr="00C460C8" w14:paraId="625BC163" w14:textId="77777777" w:rsidTr="003E7025">
        <w:trPr>
          <w:trHeight w:val="234"/>
        </w:trPr>
        <w:tc>
          <w:tcPr>
            <w:tcW w:w="9062" w:type="dxa"/>
            <w:gridSpan w:val="2"/>
          </w:tcPr>
          <w:p w14:paraId="39969EED" w14:textId="77777777" w:rsidR="00DD5371" w:rsidRPr="00C460C8" w:rsidRDefault="00DD5371" w:rsidP="003E7025">
            <w:pPr>
              <w:rPr>
                <w:rFonts w:ascii="Cambria" w:hAnsi="Cambria"/>
                <w:b/>
                <w:i/>
                <w:sz w:val="24"/>
                <w:szCs w:val="24"/>
                <w:lang w:val="bs-Latn-BA"/>
              </w:rPr>
            </w:pPr>
            <w:r w:rsidRPr="00C460C8">
              <w:rPr>
                <w:rFonts w:ascii="Cambria" w:hAnsi="Cambria"/>
                <w:sz w:val="24"/>
                <w:szCs w:val="24"/>
                <w:lang w:val="bs-Latn-BA"/>
              </w:rPr>
              <w:t>SEMESTAR:</w:t>
            </w:r>
            <w:r w:rsidRPr="00C460C8">
              <w:rPr>
                <w:rFonts w:ascii="Cambria" w:hAnsi="Cambria"/>
                <w:b/>
                <w:sz w:val="24"/>
                <w:szCs w:val="24"/>
                <w:lang w:val="bs-Latn-BA"/>
              </w:rPr>
              <w:t xml:space="preserve"> </w:t>
            </w:r>
            <w:r w:rsidRPr="00C460C8">
              <w:rPr>
                <w:rFonts w:ascii="Cambria" w:hAnsi="Cambria"/>
                <w:b/>
                <w:i/>
                <w:sz w:val="24"/>
                <w:szCs w:val="24"/>
                <w:lang w:val="bs-Latn-BA"/>
              </w:rPr>
              <w:t>prvi</w:t>
            </w:r>
          </w:p>
        </w:tc>
      </w:tr>
      <w:tr w:rsidR="00DD5371" w:rsidRPr="00C460C8" w14:paraId="41B8E878" w14:textId="77777777" w:rsidTr="003E7025">
        <w:trPr>
          <w:trHeight w:val="883"/>
        </w:trPr>
        <w:tc>
          <w:tcPr>
            <w:tcW w:w="9062" w:type="dxa"/>
            <w:gridSpan w:val="2"/>
          </w:tcPr>
          <w:p w14:paraId="7516E441" w14:textId="77777777" w:rsidR="00DD5371" w:rsidRPr="00C460C8" w:rsidRDefault="00DD5371" w:rsidP="003E7025">
            <w:pPr>
              <w:rPr>
                <w:rFonts w:ascii="Cambria" w:hAnsi="Cambria"/>
                <w:sz w:val="24"/>
                <w:szCs w:val="24"/>
                <w:lang w:val="bs-Latn-BA"/>
              </w:rPr>
            </w:pPr>
            <w:r w:rsidRPr="00C460C8">
              <w:rPr>
                <w:rFonts w:ascii="Cambria" w:hAnsi="Cambria"/>
                <w:b/>
                <w:sz w:val="24"/>
                <w:szCs w:val="24"/>
                <w:lang w:val="bs-Latn-BA"/>
              </w:rPr>
              <w:t>Odgovorni nastavnici i saradnici</w:t>
            </w:r>
            <w:r w:rsidRPr="00C460C8">
              <w:rPr>
                <w:rFonts w:ascii="Cambria" w:hAnsi="Cambria"/>
                <w:sz w:val="24"/>
                <w:szCs w:val="24"/>
                <w:lang w:val="bs-Latn-BA"/>
              </w:rPr>
              <w:t xml:space="preserve">: </w:t>
            </w:r>
          </w:p>
          <w:p w14:paraId="0A3F8408" w14:textId="77777777" w:rsidR="00DD5371" w:rsidRPr="00C460C8" w:rsidRDefault="00DD5371" w:rsidP="003E7025">
            <w:pPr>
              <w:rPr>
                <w:rFonts w:ascii="Cambria" w:hAnsi="Cambria"/>
                <w:b/>
                <w:sz w:val="24"/>
                <w:szCs w:val="24"/>
                <w:lang w:val="bs-Latn-BA"/>
              </w:rPr>
            </w:pPr>
            <w:r w:rsidRPr="00C460C8">
              <w:rPr>
                <w:rFonts w:ascii="Cambria" w:hAnsi="Cambria"/>
                <w:sz w:val="24"/>
                <w:szCs w:val="24"/>
                <w:lang w:val="bs-Latn-BA"/>
              </w:rPr>
              <w:t>Akademsko osoblje izabrano za naučnu oblast Građansko i građansko procesno pravo</w:t>
            </w:r>
          </w:p>
        </w:tc>
      </w:tr>
      <w:tr w:rsidR="00DD5371" w:rsidRPr="00C460C8" w14:paraId="3E062144" w14:textId="77777777" w:rsidTr="003E7025">
        <w:trPr>
          <w:trHeight w:val="270"/>
        </w:trPr>
        <w:tc>
          <w:tcPr>
            <w:tcW w:w="9062" w:type="dxa"/>
            <w:gridSpan w:val="2"/>
          </w:tcPr>
          <w:p w14:paraId="6DBB1AF5" w14:textId="77777777" w:rsidR="00DD5371" w:rsidRPr="00C460C8" w:rsidRDefault="00DD5371" w:rsidP="003E7025">
            <w:pPr>
              <w:jc w:val="center"/>
              <w:rPr>
                <w:rFonts w:ascii="Cambria" w:hAnsi="Cambria"/>
                <w:b/>
                <w:sz w:val="24"/>
                <w:szCs w:val="24"/>
                <w:lang w:val="bs-Latn-BA"/>
              </w:rPr>
            </w:pPr>
            <w:r w:rsidRPr="00C460C8">
              <w:rPr>
                <w:rFonts w:ascii="Cambria" w:hAnsi="Cambria"/>
                <w:b/>
                <w:sz w:val="24"/>
                <w:szCs w:val="24"/>
                <w:lang w:val="bs-Latn-BA"/>
              </w:rPr>
              <w:t>KONTAKT SATI</w:t>
            </w:r>
          </w:p>
        </w:tc>
      </w:tr>
      <w:tr w:rsidR="00DD5371" w:rsidRPr="00C460C8" w14:paraId="337D0FF3" w14:textId="77777777" w:rsidTr="003E7025">
        <w:trPr>
          <w:trHeight w:val="268"/>
        </w:trPr>
        <w:tc>
          <w:tcPr>
            <w:tcW w:w="9062" w:type="dxa"/>
            <w:gridSpan w:val="2"/>
          </w:tcPr>
          <w:p w14:paraId="0C36F5B6" w14:textId="77777777" w:rsidR="00DD5371" w:rsidRPr="00C460C8" w:rsidRDefault="00DD5371" w:rsidP="003E7025">
            <w:pPr>
              <w:rPr>
                <w:rFonts w:ascii="Cambria" w:hAnsi="Cambria"/>
                <w:b/>
                <w:sz w:val="24"/>
                <w:szCs w:val="24"/>
                <w:lang w:val="bs-Latn-BA"/>
              </w:rPr>
            </w:pPr>
            <w:r w:rsidRPr="00C460C8">
              <w:rPr>
                <w:rFonts w:ascii="Cambria" w:hAnsi="Cambria"/>
                <w:b/>
                <w:sz w:val="24"/>
                <w:szCs w:val="24"/>
                <w:lang w:val="bs-Latn-BA"/>
              </w:rPr>
              <w:t>Predavanja:</w:t>
            </w:r>
            <w:r w:rsidRPr="00C460C8">
              <w:rPr>
                <w:rFonts w:ascii="Cambria" w:hAnsi="Cambria"/>
                <w:sz w:val="24"/>
                <w:szCs w:val="24"/>
                <w:lang w:val="bs-Latn-BA"/>
              </w:rPr>
              <w:t xml:space="preserve">  1/15                               </w:t>
            </w:r>
            <w:r w:rsidRPr="00C460C8">
              <w:rPr>
                <w:rFonts w:ascii="Cambria" w:hAnsi="Cambria"/>
                <w:b/>
                <w:sz w:val="24"/>
                <w:szCs w:val="24"/>
                <w:lang w:val="bs-Latn-BA"/>
              </w:rPr>
              <w:t xml:space="preserve">Vježbe:                             </w:t>
            </w:r>
            <w:r w:rsidRPr="00C460C8">
              <w:rPr>
                <w:rFonts w:ascii="Cambria" w:hAnsi="Cambria"/>
                <w:sz w:val="24"/>
                <w:szCs w:val="24"/>
                <w:lang w:val="bs-Latn-BA"/>
              </w:rPr>
              <w:t xml:space="preserve">          </w:t>
            </w:r>
            <w:r w:rsidRPr="00C460C8">
              <w:rPr>
                <w:rFonts w:ascii="Cambria" w:hAnsi="Cambria"/>
                <w:b/>
                <w:sz w:val="24"/>
                <w:szCs w:val="24"/>
                <w:lang w:val="bs-Latn-BA"/>
              </w:rPr>
              <w:t>Konsultacije</w:t>
            </w:r>
            <w:r w:rsidRPr="00C460C8">
              <w:rPr>
                <w:rFonts w:ascii="Cambria" w:hAnsi="Cambria"/>
                <w:sz w:val="24"/>
                <w:szCs w:val="24"/>
                <w:lang w:val="bs-Latn-BA"/>
              </w:rPr>
              <w:t>: 5/75</w:t>
            </w:r>
          </w:p>
        </w:tc>
      </w:tr>
      <w:tr w:rsidR="00DD5371" w:rsidRPr="00C460C8" w14:paraId="52A22A5B" w14:textId="77777777" w:rsidTr="003E7025">
        <w:tc>
          <w:tcPr>
            <w:tcW w:w="9062" w:type="dxa"/>
            <w:gridSpan w:val="2"/>
          </w:tcPr>
          <w:p w14:paraId="5FD9A608" w14:textId="77777777" w:rsidR="00DD5371" w:rsidRPr="00C460C8" w:rsidRDefault="00DD5371" w:rsidP="003E7025">
            <w:pPr>
              <w:jc w:val="both"/>
              <w:rPr>
                <w:rFonts w:ascii="Cambria" w:hAnsi="Cambria"/>
                <w:b/>
                <w:i/>
                <w:sz w:val="24"/>
                <w:szCs w:val="24"/>
                <w:lang w:val="bs-Latn-BA"/>
              </w:rPr>
            </w:pPr>
            <w:r w:rsidRPr="00C460C8">
              <w:rPr>
                <w:rFonts w:ascii="Cambria" w:hAnsi="Cambria"/>
                <w:b/>
                <w:i/>
                <w:sz w:val="24"/>
                <w:szCs w:val="24"/>
                <w:lang w:val="bs-Latn-BA"/>
              </w:rPr>
              <w:t xml:space="preserve">Ciljevi i očekivani rezultati: </w:t>
            </w:r>
          </w:p>
          <w:p w14:paraId="3BC3690F"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lastRenderedPageBreak/>
              <w:t>Cilj predmeta Građansko pravo/Pravni režim nekretnina je da studentima drugog cilkusa daju produbljeni uvid i pravni režim nekretnina u BiH u mjeri u kojoj to nije bilo moguće u studiju prvog ciklusa. Studenti treba da shvate promjene u pravnom režimu nekretnina koje su se desile u procesu transformacije, a naročito uspostavu pravnog jedinstva nekretnine. Studenti trebaju steći osnovna znanja o pravnim režimima pojedinih značajnih dobara (poljoprivredna zemljišta, šume, građevinska zemljišta, prirodna i rudna blaga, vode, ceste itd.)</w:t>
            </w:r>
          </w:p>
        </w:tc>
      </w:tr>
      <w:tr w:rsidR="00DD5371" w:rsidRPr="00C460C8" w14:paraId="15B4ED1D" w14:textId="77777777" w:rsidTr="003E7025">
        <w:tc>
          <w:tcPr>
            <w:tcW w:w="9062" w:type="dxa"/>
            <w:gridSpan w:val="2"/>
          </w:tcPr>
          <w:p w14:paraId="323FD0F5" w14:textId="77777777" w:rsidR="00DD5371" w:rsidRPr="00C460C8" w:rsidRDefault="00DD5371" w:rsidP="003E7025">
            <w:pPr>
              <w:rPr>
                <w:rFonts w:ascii="Cambria" w:hAnsi="Cambria"/>
                <w:b/>
                <w:i/>
                <w:sz w:val="24"/>
                <w:szCs w:val="24"/>
                <w:lang w:val="bs-Latn-BA"/>
              </w:rPr>
            </w:pPr>
            <w:r w:rsidRPr="00C460C8">
              <w:rPr>
                <w:rFonts w:ascii="Cambria" w:hAnsi="Cambria"/>
                <w:b/>
                <w:i/>
                <w:sz w:val="24"/>
                <w:szCs w:val="24"/>
                <w:lang w:val="bs-Latn-BA"/>
              </w:rPr>
              <w:lastRenderedPageBreak/>
              <w:t>Sadržaj predmeta:</w:t>
            </w:r>
          </w:p>
          <w:p w14:paraId="5540100F"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Pojam nekretnine u pravu BiH, transformacija prava na nekretninama a posebno na gradskom građevinskom zemljištu, etažno vlasništvo, pravo građenja, pravni režim voda, cesta, prirodnog i rudnog blaga, poljoprivrednog zemljišta, šuma.</w:t>
            </w:r>
          </w:p>
        </w:tc>
      </w:tr>
      <w:tr w:rsidR="00DD5371" w:rsidRPr="00C460C8" w14:paraId="01299464" w14:textId="77777777" w:rsidTr="003E7025">
        <w:tc>
          <w:tcPr>
            <w:tcW w:w="9062" w:type="dxa"/>
            <w:gridSpan w:val="2"/>
          </w:tcPr>
          <w:p w14:paraId="58F926F5" w14:textId="77777777" w:rsidR="00DD5371" w:rsidRPr="00C460C8" w:rsidRDefault="00DD5371" w:rsidP="003E7025">
            <w:pPr>
              <w:jc w:val="both"/>
              <w:rPr>
                <w:rFonts w:ascii="Cambria" w:hAnsi="Cambria"/>
                <w:b/>
                <w:i/>
                <w:sz w:val="24"/>
                <w:szCs w:val="24"/>
                <w:lang w:val="bs-Latn-BA"/>
              </w:rPr>
            </w:pPr>
            <w:r w:rsidRPr="00C460C8">
              <w:rPr>
                <w:rFonts w:ascii="Cambria" w:hAnsi="Cambria"/>
                <w:b/>
                <w:i/>
                <w:sz w:val="24"/>
                <w:szCs w:val="24"/>
                <w:lang w:val="bs-Latn-BA"/>
              </w:rPr>
              <w:t xml:space="preserve">Obaveze studenata: </w:t>
            </w:r>
          </w:p>
          <w:p w14:paraId="69587266"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Obavezno prisustvovanje i aktivno učestvovanje u svim oblicima nastave. Napredak studenata se prati kontinuirano i provjerava putem testa. Predispitne aktivnosti učestvuju u završnoj ocjeni 50% (10% aktivnost u nastavi, 40% test ili pristupni rad/esej). DL studenti 10% ocjena za aktivnost u nastavi dobivaju putem provjere znanja u elektronskom obliku. Završni ispit se obavlja pismeno u skladu sa utvrđenim režimom polaganja ispita na Fakultetu.</w:t>
            </w:r>
          </w:p>
        </w:tc>
      </w:tr>
      <w:tr w:rsidR="00DD5371" w:rsidRPr="00C460C8" w14:paraId="2137F2AC" w14:textId="77777777" w:rsidTr="003E7025">
        <w:tc>
          <w:tcPr>
            <w:tcW w:w="9062" w:type="dxa"/>
            <w:gridSpan w:val="2"/>
          </w:tcPr>
          <w:p w14:paraId="332E71EF" w14:textId="77777777" w:rsidR="00DD5371" w:rsidRPr="00C460C8" w:rsidRDefault="00DD5371" w:rsidP="003E7025">
            <w:pPr>
              <w:spacing w:after="0" w:line="240" w:lineRule="auto"/>
              <w:rPr>
                <w:rFonts w:ascii="Cambria" w:hAnsi="Cambria"/>
                <w:b/>
                <w:i/>
                <w:sz w:val="24"/>
                <w:szCs w:val="24"/>
                <w:lang w:val="bs-Latn-BA"/>
              </w:rPr>
            </w:pPr>
            <w:r w:rsidRPr="00C460C8">
              <w:rPr>
                <w:rFonts w:ascii="Cambria" w:hAnsi="Cambria"/>
                <w:b/>
                <w:i/>
                <w:sz w:val="24"/>
                <w:szCs w:val="24"/>
                <w:lang w:val="bs-Latn-BA"/>
              </w:rPr>
              <w:t>Obavezna literatura:</w:t>
            </w:r>
          </w:p>
          <w:p w14:paraId="17D59ABF" w14:textId="77777777" w:rsidR="00DD5371" w:rsidRPr="00C460C8" w:rsidRDefault="00DD5371" w:rsidP="00AF3209">
            <w:pPr>
              <w:pStyle w:val="ListParagraph"/>
              <w:numPr>
                <w:ilvl w:val="0"/>
                <w:numId w:val="6"/>
              </w:numPr>
              <w:spacing w:after="0" w:line="240" w:lineRule="auto"/>
              <w:ind w:left="0"/>
              <w:rPr>
                <w:rFonts w:ascii="Cambria" w:hAnsi="Cambria"/>
                <w:sz w:val="24"/>
                <w:szCs w:val="24"/>
                <w:lang w:val="bs-Latn-BA"/>
              </w:rPr>
            </w:pPr>
            <w:r w:rsidRPr="00C460C8">
              <w:rPr>
                <w:rFonts w:ascii="Cambria" w:hAnsi="Cambria"/>
                <w:sz w:val="24"/>
                <w:szCs w:val="24"/>
                <w:lang w:val="bs-Latn-BA"/>
              </w:rPr>
              <w:t>Bikić, Enes, Povlakić Meliha, Suljević Sefedin, Plavšić Marinko, Notarsko pravo, Sarajevo, 2013 – dijelovi koji se odnose na etažno vlasništvo i pravo građenja</w:t>
            </w:r>
          </w:p>
          <w:p w14:paraId="789E43D9" w14:textId="77777777" w:rsidR="00DD5371" w:rsidRPr="00C460C8" w:rsidRDefault="00DD5371" w:rsidP="00AF3209">
            <w:pPr>
              <w:pStyle w:val="ListParagraph"/>
              <w:numPr>
                <w:ilvl w:val="0"/>
                <w:numId w:val="6"/>
              </w:numPr>
              <w:spacing w:after="0" w:line="240" w:lineRule="auto"/>
              <w:ind w:left="0"/>
              <w:rPr>
                <w:rFonts w:ascii="Cambria" w:hAnsi="Cambria"/>
                <w:sz w:val="24"/>
                <w:szCs w:val="24"/>
                <w:lang w:val="bs-Latn-BA"/>
              </w:rPr>
            </w:pPr>
            <w:r w:rsidRPr="00C460C8">
              <w:rPr>
                <w:rFonts w:ascii="Cambria" w:hAnsi="Cambria"/>
                <w:sz w:val="24"/>
                <w:szCs w:val="24"/>
                <w:lang w:val="bs-Latn-BA"/>
              </w:rPr>
              <w:t>Babić, Medić, Hašić, Povlakić, Velić, Komentar Zakona o stvarnim pravima Federacije Bosne i Hercegovine, Sarajevo, 2014 – komentari članova 6 – 8, 338 – 369.</w:t>
            </w:r>
          </w:p>
          <w:p w14:paraId="6A9DD5B3" w14:textId="77777777" w:rsidR="00DD5371" w:rsidRPr="00C460C8" w:rsidRDefault="00DD5371" w:rsidP="003E7025">
            <w:pPr>
              <w:spacing w:after="0" w:line="240" w:lineRule="auto"/>
              <w:rPr>
                <w:rFonts w:ascii="Cambria" w:hAnsi="Cambria"/>
                <w:sz w:val="24"/>
                <w:szCs w:val="24"/>
                <w:lang w:val="bs-Latn-BA"/>
              </w:rPr>
            </w:pPr>
            <w:r w:rsidRPr="00C460C8">
              <w:rPr>
                <w:rFonts w:ascii="Cambria" w:hAnsi="Cambria"/>
                <w:sz w:val="24"/>
                <w:szCs w:val="24"/>
                <w:lang w:val="bs-Latn-BA"/>
              </w:rPr>
              <w:t>Obavezna literatura će studentima biti stavljena na raspolaganje u elektronskoj formi koja će biti dostupna na web stranici Fakulteta.</w:t>
            </w:r>
          </w:p>
          <w:p w14:paraId="441C31FB" w14:textId="77777777" w:rsidR="00DD5371" w:rsidRPr="00C460C8" w:rsidRDefault="00DD5371" w:rsidP="003E7025">
            <w:pPr>
              <w:spacing w:after="0" w:line="240" w:lineRule="auto"/>
              <w:rPr>
                <w:rFonts w:ascii="Cambria" w:hAnsi="Cambria"/>
                <w:b/>
                <w:i/>
                <w:sz w:val="24"/>
                <w:szCs w:val="24"/>
                <w:lang w:val="bs-Latn-BA"/>
              </w:rPr>
            </w:pPr>
            <w:r w:rsidRPr="00C460C8">
              <w:rPr>
                <w:rFonts w:ascii="Cambria" w:hAnsi="Cambria"/>
                <w:b/>
                <w:i/>
                <w:sz w:val="24"/>
                <w:szCs w:val="24"/>
                <w:lang w:val="bs-Latn-BA"/>
              </w:rPr>
              <w:t>Dopunska literatura:</w:t>
            </w:r>
          </w:p>
          <w:p w14:paraId="08B650FD" w14:textId="77777777" w:rsidR="00DD5371" w:rsidRPr="00C460C8" w:rsidRDefault="00DD5371" w:rsidP="00AF3209">
            <w:pPr>
              <w:pStyle w:val="ListParagraph"/>
              <w:numPr>
                <w:ilvl w:val="0"/>
                <w:numId w:val="7"/>
              </w:numPr>
              <w:spacing w:after="0" w:line="240" w:lineRule="auto"/>
              <w:ind w:left="0"/>
              <w:rPr>
                <w:rFonts w:ascii="Cambria" w:hAnsi="Cambria"/>
                <w:sz w:val="24"/>
                <w:szCs w:val="24"/>
                <w:lang w:val="bs-Latn-BA"/>
              </w:rPr>
            </w:pPr>
            <w:r w:rsidRPr="00C460C8">
              <w:rPr>
                <w:rFonts w:ascii="Cambria" w:hAnsi="Cambria"/>
                <w:sz w:val="24"/>
                <w:szCs w:val="24"/>
                <w:lang w:val="bs-Latn-BA"/>
              </w:rPr>
              <w:t>Gavella i ostali, Stvarno pravo, Svezak 1, 2 (Zagreb 2008)</w:t>
            </w:r>
          </w:p>
          <w:p w14:paraId="554DB57A" w14:textId="77777777" w:rsidR="00DD5371" w:rsidRPr="00C460C8" w:rsidRDefault="00DD5371" w:rsidP="00AF3209">
            <w:pPr>
              <w:pStyle w:val="ListParagraph"/>
              <w:numPr>
                <w:ilvl w:val="0"/>
                <w:numId w:val="7"/>
              </w:numPr>
              <w:spacing w:after="0" w:line="240" w:lineRule="auto"/>
              <w:ind w:left="0"/>
              <w:rPr>
                <w:rFonts w:ascii="Cambria" w:hAnsi="Cambria"/>
                <w:sz w:val="24"/>
                <w:szCs w:val="24"/>
                <w:lang w:val="bs-Latn-BA"/>
              </w:rPr>
            </w:pPr>
            <w:r w:rsidRPr="00C460C8">
              <w:rPr>
                <w:rFonts w:ascii="Cambria" w:hAnsi="Cambria"/>
                <w:sz w:val="24"/>
                <w:szCs w:val="24"/>
                <w:lang w:val="bs-Latn-BA"/>
              </w:rPr>
              <w:t>Gavella i ostali, Stvarno pravo, Svezak 3 (Zagreb 2011)</w:t>
            </w:r>
          </w:p>
        </w:tc>
      </w:tr>
      <w:tr w:rsidR="00DD5371" w:rsidRPr="00C460C8" w14:paraId="20F1CC6F" w14:textId="77777777" w:rsidTr="003E7025">
        <w:tc>
          <w:tcPr>
            <w:tcW w:w="9062" w:type="dxa"/>
            <w:gridSpan w:val="2"/>
          </w:tcPr>
          <w:p w14:paraId="7A6572CB" w14:textId="77777777" w:rsidR="00DD5371" w:rsidRPr="00C460C8" w:rsidRDefault="00DD5371" w:rsidP="003E7025">
            <w:pPr>
              <w:rPr>
                <w:rFonts w:ascii="Cambria" w:hAnsi="Cambria"/>
                <w:b/>
                <w:i/>
                <w:sz w:val="24"/>
                <w:szCs w:val="24"/>
                <w:lang w:val="bs-Latn-BA"/>
              </w:rPr>
            </w:pPr>
            <w:r w:rsidRPr="00C460C8">
              <w:rPr>
                <w:rFonts w:ascii="Cambria" w:hAnsi="Cambria"/>
                <w:sz w:val="22"/>
                <w:lang w:val="bs-Latn-BA"/>
              </w:rPr>
              <w:t>** Nastavu je moguće izvoditi na engleskom jeziku.</w:t>
            </w:r>
          </w:p>
        </w:tc>
      </w:tr>
    </w:tbl>
    <w:p w14:paraId="773C8D5F" w14:textId="77777777" w:rsidR="00DD5371" w:rsidRPr="00C460C8" w:rsidRDefault="00DD5371" w:rsidP="004573A8">
      <w:pPr>
        <w:spacing w:after="0" w:line="240" w:lineRule="auto"/>
        <w:jc w:val="both"/>
        <w:rPr>
          <w:rFonts w:ascii="Cambria" w:hAnsi="Cambria"/>
          <w:sz w:val="24"/>
          <w:szCs w:val="24"/>
          <w:lang w:val="bs-Latn-BA"/>
        </w:rPr>
      </w:pPr>
    </w:p>
    <w:p w14:paraId="6908678D" w14:textId="77777777" w:rsidR="00DD5371" w:rsidRPr="00C460C8" w:rsidRDefault="00DD5371" w:rsidP="004573A8">
      <w:pPr>
        <w:spacing w:after="0" w:line="240" w:lineRule="auto"/>
        <w:jc w:val="both"/>
        <w:rPr>
          <w:rFonts w:ascii="Cambria" w:hAnsi="Cambria"/>
          <w:sz w:val="24"/>
          <w:szCs w:val="24"/>
          <w:lang w:val="bs-Latn-B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4374"/>
        <w:gridCol w:w="2569"/>
      </w:tblGrid>
      <w:tr w:rsidR="00DD5371" w:rsidRPr="00C460C8" w14:paraId="2C810EF2" w14:textId="77777777" w:rsidTr="003E7025">
        <w:tc>
          <w:tcPr>
            <w:tcW w:w="2408" w:type="dxa"/>
            <w:tcBorders>
              <w:top w:val="single" w:sz="4" w:space="0" w:color="auto"/>
              <w:left w:val="single" w:sz="4" w:space="0" w:color="auto"/>
              <w:bottom w:val="single" w:sz="4" w:space="0" w:color="auto"/>
              <w:right w:val="single" w:sz="4" w:space="0" w:color="auto"/>
            </w:tcBorders>
            <w:shd w:val="clear" w:color="auto" w:fill="auto"/>
          </w:tcPr>
          <w:p w14:paraId="027977C0"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NAZIV PREDMETA</w:t>
            </w:r>
          </w:p>
          <w:p w14:paraId="08F3A6F8"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 xml:space="preserve"> I ŠIFRA</w:t>
            </w:r>
          </w:p>
          <w:p w14:paraId="06591DA4" w14:textId="77777777" w:rsidR="00DD5371" w:rsidRPr="00C460C8" w:rsidRDefault="00DD5371" w:rsidP="003E7025">
            <w:pPr>
              <w:spacing w:after="0" w:line="240" w:lineRule="auto"/>
              <w:rPr>
                <w:rFonts w:ascii="Cambria" w:hAnsi="Cambria"/>
                <w:b/>
                <w:bCs/>
                <w:sz w:val="24"/>
                <w:szCs w:val="24"/>
                <w:lang w:val="bs-Latn-BA"/>
              </w:rPr>
            </w:pPr>
          </w:p>
        </w:tc>
        <w:tc>
          <w:tcPr>
            <w:tcW w:w="4374" w:type="dxa"/>
            <w:tcBorders>
              <w:top w:val="single" w:sz="4" w:space="0" w:color="auto"/>
              <w:left w:val="single" w:sz="4" w:space="0" w:color="auto"/>
              <w:bottom w:val="single" w:sz="4" w:space="0" w:color="auto"/>
              <w:right w:val="single" w:sz="4" w:space="0" w:color="auto"/>
            </w:tcBorders>
            <w:shd w:val="clear" w:color="auto" w:fill="auto"/>
          </w:tcPr>
          <w:p w14:paraId="23D2C0C3" w14:textId="77777777" w:rsidR="00DD5371" w:rsidRPr="00C460C8" w:rsidRDefault="00DD5371" w:rsidP="003E7025">
            <w:pPr>
              <w:spacing w:after="0" w:line="240" w:lineRule="auto"/>
              <w:rPr>
                <w:rFonts w:ascii="Cambria" w:hAnsi="Cambria"/>
                <w:b/>
                <w:sz w:val="24"/>
                <w:szCs w:val="24"/>
                <w:lang w:val="bs-Latn-BA"/>
              </w:rPr>
            </w:pPr>
            <w:r w:rsidRPr="00C460C8">
              <w:rPr>
                <w:rFonts w:ascii="Cambria" w:hAnsi="Cambria"/>
                <w:b/>
                <w:sz w:val="24"/>
                <w:szCs w:val="24"/>
                <w:lang w:val="bs-Latn-BA"/>
              </w:rPr>
              <w:t>PORODIČNO PRAVO - PRAVA DJETETA – izabrane teme</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6739B928" w14:textId="77777777" w:rsidR="00DD5371" w:rsidRPr="00C460C8" w:rsidRDefault="00DD5371" w:rsidP="003E7025">
            <w:pPr>
              <w:spacing w:after="0" w:line="240" w:lineRule="auto"/>
              <w:jc w:val="center"/>
              <w:rPr>
                <w:rFonts w:ascii="Cambria" w:hAnsi="Cambria"/>
                <w:b/>
                <w:i/>
                <w:sz w:val="24"/>
                <w:szCs w:val="24"/>
                <w:lang w:val="bs-Latn-BA"/>
              </w:rPr>
            </w:pPr>
            <w:r w:rsidRPr="00C460C8">
              <w:rPr>
                <w:rFonts w:ascii="Cambria" w:hAnsi="Cambria"/>
                <w:b/>
                <w:i/>
                <w:sz w:val="24"/>
                <w:szCs w:val="24"/>
                <w:lang w:val="bs-Latn-BA"/>
              </w:rPr>
              <w:t>ŠIFRA</w:t>
            </w:r>
          </w:p>
        </w:tc>
      </w:tr>
      <w:tr w:rsidR="00DD5371" w:rsidRPr="00C460C8" w14:paraId="45B44ADD" w14:textId="77777777" w:rsidTr="003E7025">
        <w:tc>
          <w:tcPr>
            <w:tcW w:w="2408" w:type="dxa"/>
            <w:tcBorders>
              <w:top w:val="single" w:sz="4" w:space="0" w:color="auto"/>
              <w:left w:val="single" w:sz="4" w:space="0" w:color="auto"/>
              <w:bottom w:val="single" w:sz="4" w:space="0" w:color="auto"/>
              <w:right w:val="single" w:sz="4" w:space="0" w:color="auto"/>
            </w:tcBorders>
            <w:shd w:val="clear" w:color="auto" w:fill="auto"/>
          </w:tcPr>
          <w:p w14:paraId="6E272477"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Nositelj predmeta</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6EAEDF2A"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Akademsko osoblje izabrano na naučnu oblast Porodično pravo</w:t>
            </w:r>
          </w:p>
        </w:tc>
      </w:tr>
      <w:tr w:rsidR="00DD5371" w:rsidRPr="00C460C8" w14:paraId="13385411" w14:textId="77777777" w:rsidTr="003E7025">
        <w:trPr>
          <w:trHeight w:val="61"/>
        </w:trPr>
        <w:tc>
          <w:tcPr>
            <w:tcW w:w="2408" w:type="dxa"/>
            <w:tcBorders>
              <w:top w:val="single" w:sz="4" w:space="0" w:color="auto"/>
              <w:left w:val="single" w:sz="4" w:space="0" w:color="auto"/>
              <w:bottom w:val="single" w:sz="4" w:space="0" w:color="auto"/>
              <w:right w:val="single" w:sz="4" w:space="0" w:color="auto"/>
            </w:tcBorders>
            <w:shd w:val="clear" w:color="auto" w:fill="auto"/>
          </w:tcPr>
          <w:p w14:paraId="30A8DCD3"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Predavači</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592C4AA4"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Akademsko osoblje Katedre građanskog prava izabrano na naučnu oblast Porodično pravo</w:t>
            </w:r>
          </w:p>
        </w:tc>
      </w:tr>
      <w:tr w:rsidR="00DD5371" w:rsidRPr="00C460C8" w14:paraId="79FECD55" w14:textId="77777777" w:rsidTr="003E7025">
        <w:tc>
          <w:tcPr>
            <w:tcW w:w="2408" w:type="dxa"/>
            <w:tcBorders>
              <w:top w:val="single" w:sz="4" w:space="0" w:color="auto"/>
              <w:left w:val="single" w:sz="4" w:space="0" w:color="auto"/>
              <w:bottom w:val="single" w:sz="4" w:space="0" w:color="auto"/>
              <w:right w:val="single" w:sz="4" w:space="0" w:color="auto"/>
            </w:tcBorders>
            <w:shd w:val="clear" w:color="auto" w:fill="auto"/>
          </w:tcPr>
          <w:p w14:paraId="72FDC586"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 xml:space="preserve">Status predmeta </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0C8F8C1C"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Fakultativni predmet II semestra</w:t>
            </w:r>
          </w:p>
        </w:tc>
      </w:tr>
      <w:tr w:rsidR="00DD5371" w:rsidRPr="00C460C8" w14:paraId="25C95338" w14:textId="77777777" w:rsidTr="003E7025">
        <w:tc>
          <w:tcPr>
            <w:tcW w:w="2408" w:type="dxa"/>
            <w:tcBorders>
              <w:top w:val="single" w:sz="4" w:space="0" w:color="auto"/>
              <w:left w:val="single" w:sz="4" w:space="0" w:color="auto"/>
              <w:bottom w:val="single" w:sz="4" w:space="0" w:color="auto"/>
              <w:right w:val="single" w:sz="4" w:space="0" w:color="auto"/>
            </w:tcBorders>
            <w:shd w:val="clear" w:color="auto" w:fill="auto"/>
          </w:tcPr>
          <w:p w14:paraId="3F183ACD"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Broj nastavnih sati</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1F94AD4E"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15</w:t>
            </w:r>
          </w:p>
        </w:tc>
      </w:tr>
      <w:tr w:rsidR="00DD5371" w:rsidRPr="00C460C8" w14:paraId="042F984B" w14:textId="77777777" w:rsidTr="003E7025">
        <w:tc>
          <w:tcPr>
            <w:tcW w:w="2408" w:type="dxa"/>
            <w:tcBorders>
              <w:top w:val="single" w:sz="4" w:space="0" w:color="auto"/>
              <w:left w:val="single" w:sz="4" w:space="0" w:color="auto"/>
              <w:bottom w:val="single" w:sz="4" w:space="0" w:color="auto"/>
              <w:right w:val="single" w:sz="4" w:space="0" w:color="auto"/>
            </w:tcBorders>
            <w:shd w:val="clear" w:color="auto" w:fill="auto"/>
          </w:tcPr>
          <w:p w14:paraId="378A4291"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Broj ECTS bodova</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4E28897E"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5</w:t>
            </w:r>
          </w:p>
        </w:tc>
      </w:tr>
      <w:tr w:rsidR="00DD5371" w:rsidRPr="00C460C8" w14:paraId="08273856" w14:textId="77777777" w:rsidTr="003E7025">
        <w:trPr>
          <w:trHeight w:val="976"/>
        </w:trPr>
        <w:tc>
          <w:tcPr>
            <w:tcW w:w="2408" w:type="dxa"/>
            <w:tcBorders>
              <w:top w:val="single" w:sz="4" w:space="0" w:color="auto"/>
              <w:left w:val="single" w:sz="4" w:space="0" w:color="auto"/>
              <w:bottom w:val="single" w:sz="4" w:space="0" w:color="auto"/>
              <w:right w:val="single" w:sz="4" w:space="0" w:color="auto"/>
            </w:tcBorders>
            <w:shd w:val="clear" w:color="auto" w:fill="auto"/>
          </w:tcPr>
          <w:p w14:paraId="30F22FD7"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Okvirni sadržaj predmeta</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56222698" w14:textId="77777777" w:rsidR="00DD5371" w:rsidRPr="00C460C8" w:rsidRDefault="00DD5371" w:rsidP="00AF3209">
            <w:pPr>
              <w:numPr>
                <w:ilvl w:val="0"/>
                <w:numId w:val="28"/>
              </w:numPr>
              <w:spacing w:after="0" w:line="240" w:lineRule="auto"/>
              <w:ind w:left="0" w:hanging="357"/>
              <w:jc w:val="both"/>
              <w:rPr>
                <w:rFonts w:ascii="Cambria" w:hAnsi="Cambria"/>
                <w:sz w:val="24"/>
                <w:szCs w:val="24"/>
                <w:lang w:val="bs-Latn-BA"/>
              </w:rPr>
            </w:pPr>
            <w:r w:rsidRPr="00C460C8">
              <w:rPr>
                <w:rFonts w:ascii="Cambria" w:hAnsi="Cambria"/>
                <w:sz w:val="24"/>
                <w:szCs w:val="24"/>
                <w:lang w:val="bs-Latn-BA"/>
              </w:rPr>
              <w:t>Najbolji interesi djeteta</w:t>
            </w:r>
          </w:p>
          <w:p w14:paraId="772F66BD" w14:textId="77777777" w:rsidR="00DD5371" w:rsidRPr="00C460C8" w:rsidRDefault="00DD5371" w:rsidP="00AF3209">
            <w:pPr>
              <w:numPr>
                <w:ilvl w:val="0"/>
                <w:numId w:val="28"/>
              </w:numPr>
              <w:spacing w:after="0" w:line="240" w:lineRule="auto"/>
              <w:ind w:left="0" w:hanging="357"/>
              <w:jc w:val="both"/>
              <w:rPr>
                <w:rFonts w:ascii="Cambria" w:hAnsi="Cambria"/>
                <w:sz w:val="24"/>
                <w:szCs w:val="24"/>
                <w:lang w:val="bs-Latn-BA"/>
              </w:rPr>
            </w:pPr>
            <w:r w:rsidRPr="00C460C8">
              <w:rPr>
                <w:rFonts w:ascii="Cambria" w:hAnsi="Cambria"/>
                <w:sz w:val="24"/>
                <w:szCs w:val="24"/>
                <w:lang w:val="bs-Latn-BA"/>
              </w:rPr>
              <w:t>Autonomija djeteta</w:t>
            </w:r>
          </w:p>
          <w:p w14:paraId="70855279" w14:textId="77777777" w:rsidR="00DD5371" w:rsidRPr="00C460C8" w:rsidRDefault="00DD5371" w:rsidP="00AF3209">
            <w:pPr>
              <w:numPr>
                <w:ilvl w:val="0"/>
                <w:numId w:val="28"/>
              </w:numPr>
              <w:spacing w:after="0" w:line="240" w:lineRule="auto"/>
              <w:ind w:left="0" w:hanging="357"/>
              <w:jc w:val="both"/>
              <w:rPr>
                <w:rFonts w:ascii="Cambria" w:hAnsi="Cambria"/>
                <w:sz w:val="24"/>
                <w:szCs w:val="24"/>
                <w:lang w:val="bs-Latn-BA"/>
              </w:rPr>
            </w:pPr>
            <w:r w:rsidRPr="00C460C8">
              <w:rPr>
                <w:rFonts w:ascii="Cambria" w:hAnsi="Cambria"/>
                <w:sz w:val="24"/>
                <w:szCs w:val="24"/>
                <w:lang w:val="bs-Latn-BA"/>
              </w:rPr>
              <w:t>Ne</w:t>
            </w:r>
            <w:r w:rsidR="000D33D5" w:rsidRPr="00C460C8">
              <w:rPr>
                <w:rFonts w:ascii="Cambria" w:hAnsi="Cambria"/>
                <w:sz w:val="24"/>
                <w:szCs w:val="24"/>
                <w:lang w:val="bs-Latn-BA"/>
              </w:rPr>
              <w:t>d</w:t>
            </w:r>
            <w:r w:rsidRPr="00C460C8">
              <w:rPr>
                <w:rFonts w:ascii="Cambria" w:hAnsi="Cambria"/>
                <w:sz w:val="24"/>
                <w:szCs w:val="24"/>
                <w:lang w:val="bs-Latn-BA"/>
              </w:rPr>
              <w:t>iskriminacija djeteta</w:t>
            </w:r>
          </w:p>
          <w:p w14:paraId="45B9E8DD" w14:textId="77777777" w:rsidR="00DD5371" w:rsidRPr="00C460C8" w:rsidRDefault="00DD5371" w:rsidP="00AF3209">
            <w:pPr>
              <w:numPr>
                <w:ilvl w:val="0"/>
                <w:numId w:val="28"/>
              </w:numPr>
              <w:spacing w:after="0" w:line="240" w:lineRule="auto"/>
              <w:ind w:left="0" w:hanging="357"/>
              <w:jc w:val="both"/>
              <w:rPr>
                <w:rFonts w:ascii="Cambria" w:hAnsi="Cambria"/>
                <w:sz w:val="24"/>
                <w:szCs w:val="24"/>
                <w:lang w:val="bs-Latn-BA"/>
              </w:rPr>
            </w:pPr>
            <w:r w:rsidRPr="00C460C8">
              <w:rPr>
                <w:rFonts w:ascii="Cambria" w:hAnsi="Cambria"/>
                <w:sz w:val="24"/>
                <w:szCs w:val="24"/>
                <w:lang w:val="bs-Latn-BA"/>
              </w:rPr>
              <w:t>Mišljenje djeteta</w:t>
            </w:r>
          </w:p>
        </w:tc>
      </w:tr>
      <w:tr w:rsidR="00DD5371" w:rsidRPr="00C460C8" w14:paraId="4FF0F4CB" w14:textId="77777777" w:rsidTr="003E7025">
        <w:tc>
          <w:tcPr>
            <w:tcW w:w="2408" w:type="dxa"/>
            <w:tcBorders>
              <w:top w:val="single" w:sz="4" w:space="0" w:color="auto"/>
              <w:left w:val="single" w:sz="4" w:space="0" w:color="auto"/>
              <w:bottom w:val="single" w:sz="4" w:space="0" w:color="auto"/>
              <w:right w:val="single" w:sz="4" w:space="0" w:color="auto"/>
            </w:tcBorders>
            <w:shd w:val="clear" w:color="auto" w:fill="auto"/>
          </w:tcPr>
          <w:p w14:paraId="63A8EABF"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Opća i specifična</w:t>
            </w:r>
          </w:p>
          <w:p w14:paraId="6242815E" w14:textId="77777777" w:rsidR="00DD5371" w:rsidRPr="00C460C8" w:rsidRDefault="00DD5371" w:rsidP="003E7025">
            <w:pPr>
              <w:spacing w:after="0" w:line="240" w:lineRule="auto"/>
              <w:rPr>
                <w:rFonts w:ascii="Cambria" w:hAnsi="Cambria"/>
                <w:b/>
                <w:bCs/>
                <w:sz w:val="24"/>
                <w:szCs w:val="24"/>
                <w:lang w:val="bs-Latn-BA"/>
              </w:rPr>
            </w:pPr>
            <w:r w:rsidRPr="00C460C8">
              <w:rPr>
                <w:rFonts w:ascii="Cambria" w:hAnsi="Cambria"/>
                <w:b/>
                <w:bCs/>
                <w:i/>
                <w:sz w:val="24"/>
                <w:szCs w:val="24"/>
                <w:lang w:val="bs-Latn-BA"/>
              </w:rPr>
              <w:t>znanja i vještine</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2C69E724" w14:textId="77777777" w:rsidR="00DD5371" w:rsidRPr="00C460C8" w:rsidRDefault="00DD5371" w:rsidP="003E7025">
            <w:pPr>
              <w:autoSpaceDE w:val="0"/>
              <w:autoSpaceDN w:val="0"/>
              <w:adjustRightInd w:val="0"/>
              <w:spacing w:after="0" w:line="240" w:lineRule="auto"/>
              <w:jc w:val="both"/>
              <w:rPr>
                <w:rFonts w:ascii="Cambria" w:hAnsi="Cambria"/>
                <w:bCs/>
                <w:color w:val="000000"/>
                <w:sz w:val="24"/>
                <w:szCs w:val="24"/>
                <w:lang w:val="bs-Latn-BA"/>
              </w:rPr>
            </w:pPr>
            <w:r w:rsidRPr="00C460C8">
              <w:rPr>
                <w:rFonts w:ascii="Cambria" w:hAnsi="Cambria"/>
                <w:bCs/>
                <w:color w:val="000000"/>
                <w:sz w:val="24"/>
                <w:szCs w:val="24"/>
                <w:lang w:val="bs-Latn-BA"/>
              </w:rPr>
              <w:t>Od studenata se očekuje da nakon uspješno završenog ovog ciklusa studija razviju:</w:t>
            </w:r>
          </w:p>
          <w:p w14:paraId="75D50A72" w14:textId="77777777" w:rsidR="00DD5371" w:rsidRPr="00C460C8" w:rsidRDefault="00DD5371" w:rsidP="003E7025">
            <w:pPr>
              <w:autoSpaceDE w:val="0"/>
              <w:autoSpaceDN w:val="0"/>
              <w:adjustRightInd w:val="0"/>
              <w:spacing w:after="0" w:line="240" w:lineRule="auto"/>
              <w:jc w:val="both"/>
              <w:rPr>
                <w:rFonts w:ascii="Cambria" w:hAnsi="Cambria"/>
                <w:b/>
                <w:bCs/>
                <w:i/>
                <w:color w:val="000000"/>
                <w:sz w:val="24"/>
                <w:szCs w:val="24"/>
                <w:lang w:val="bs-Latn-BA"/>
              </w:rPr>
            </w:pPr>
            <w:r w:rsidRPr="00C460C8">
              <w:rPr>
                <w:rFonts w:ascii="Cambria" w:hAnsi="Cambria"/>
                <w:b/>
                <w:bCs/>
                <w:i/>
                <w:color w:val="000000"/>
                <w:sz w:val="24"/>
                <w:szCs w:val="24"/>
                <w:lang w:val="bs-Latn-BA"/>
              </w:rPr>
              <w:lastRenderedPageBreak/>
              <w:t>a) opća znanja i vještine:</w:t>
            </w:r>
          </w:p>
          <w:p w14:paraId="08FEA45D" w14:textId="77777777" w:rsidR="00DD5371" w:rsidRPr="00C460C8" w:rsidRDefault="00DD5371" w:rsidP="003E7025">
            <w:p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 prošire i prodube znanje stečeno u toku obrazovanja na bazi kojeg će moći razvijati ili primjenjivati ideje u užoj oblasti studija i oblastima povezanim s njom;</w:t>
            </w:r>
          </w:p>
          <w:p w14:paraId="2BF43B75" w14:textId="77777777" w:rsidR="00DD5371" w:rsidRPr="00C460C8" w:rsidRDefault="00DD5371" w:rsidP="003E7025">
            <w:p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 da budu sposobni znanja i vještine primijeniti u novim situacijama, kako u kontekstu oblasti studija, tako i u širem kontekstu - u oblastima vezanim sa oblašću studija;</w:t>
            </w:r>
          </w:p>
          <w:p w14:paraId="5399CFC5"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 da budu sposobni primijeniti stečena znanja na formulisanje stavova, zaključaka i donošenje odluka, te za njihovo argumentovanje i prezentiranje.</w:t>
            </w:r>
          </w:p>
          <w:p w14:paraId="4EC4915B" w14:textId="77777777" w:rsidR="00DD5371" w:rsidRPr="00C460C8" w:rsidRDefault="00DD5371" w:rsidP="003E7025">
            <w:pPr>
              <w:autoSpaceDE w:val="0"/>
              <w:autoSpaceDN w:val="0"/>
              <w:adjustRightInd w:val="0"/>
              <w:spacing w:after="0" w:line="240" w:lineRule="auto"/>
              <w:jc w:val="both"/>
              <w:rPr>
                <w:rFonts w:ascii="Cambria" w:hAnsi="Cambria"/>
                <w:b/>
                <w:bCs/>
                <w:i/>
                <w:color w:val="000000"/>
                <w:sz w:val="24"/>
                <w:szCs w:val="24"/>
                <w:lang w:val="bs-Latn-BA"/>
              </w:rPr>
            </w:pPr>
            <w:r w:rsidRPr="00C460C8">
              <w:rPr>
                <w:rFonts w:ascii="Cambria" w:hAnsi="Cambria"/>
                <w:b/>
                <w:bCs/>
                <w:i/>
                <w:color w:val="000000"/>
                <w:sz w:val="24"/>
                <w:szCs w:val="24"/>
                <w:lang w:val="bs-Latn-BA"/>
              </w:rPr>
              <w:t>b) specifična znanja i vještine:</w:t>
            </w:r>
          </w:p>
          <w:p w14:paraId="66093343" w14:textId="77777777" w:rsidR="00DD5371" w:rsidRPr="00C460C8" w:rsidRDefault="00DD5371" w:rsidP="003E7025">
            <w:p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 da se osposobe identifikovati probleme i pronaći rješenje u postupku harmonizacije domaćih propisa s propisima Evropskog porodičnog prava;</w:t>
            </w:r>
          </w:p>
          <w:p w14:paraId="0A007E10" w14:textId="77777777" w:rsidR="00DD5371" w:rsidRPr="00C460C8" w:rsidRDefault="00DD5371" w:rsidP="003E7025">
            <w:p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 da steknu potrebna znanja o pojedinim, značajnijim oblastima  Evropskog porodičnog prava, u kojim je već postignuta ili je, pak, započeta harmonizacija.</w:t>
            </w:r>
          </w:p>
        </w:tc>
      </w:tr>
      <w:tr w:rsidR="00DD5371" w:rsidRPr="00C460C8" w14:paraId="48DF523D" w14:textId="77777777" w:rsidTr="003E7025">
        <w:tc>
          <w:tcPr>
            <w:tcW w:w="2408" w:type="dxa"/>
            <w:tcBorders>
              <w:top w:val="single" w:sz="4" w:space="0" w:color="auto"/>
              <w:left w:val="single" w:sz="4" w:space="0" w:color="auto"/>
              <w:bottom w:val="single" w:sz="4" w:space="0" w:color="auto"/>
              <w:right w:val="single" w:sz="4" w:space="0" w:color="auto"/>
            </w:tcBorders>
            <w:shd w:val="clear" w:color="auto" w:fill="auto"/>
          </w:tcPr>
          <w:p w14:paraId="69EBE670"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lastRenderedPageBreak/>
              <w:t>Oblici provođenja nastave i način provjere znanja</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19F43699"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Ispit pismeni i usmeni</w:t>
            </w:r>
          </w:p>
        </w:tc>
      </w:tr>
      <w:tr w:rsidR="00DD5371" w:rsidRPr="00C460C8" w14:paraId="06506691" w14:textId="77777777" w:rsidTr="003E7025">
        <w:tc>
          <w:tcPr>
            <w:tcW w:w="2408" w:type="dxa"/>
            <w:tcBorders>
              <w:top w:val="single" w:sz="4" w:space="0" w:color="auto"/>
              <w:left w:val="single" w:sz="4" w:space="0" w:color="auto"/>
              <w:bottom w:val="single" w:sz="4" w:space="0" w:color="auto"/>
              <w:right w:val="single" w:sz="4" w:space="0" w:color="auto"/>
            </w:tcBorders>
            <w:shd w:val="clear" w:color="auto" w:fill="auto"/>
          </w:tcPr>
          <w:p w14:paraId="3A62D304"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Popis literature potrebne za studij i za polaganje ispita</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7C4606A8" w14:textId="77777777" w:rsidR="00DD5371" w:rsidRPr="00C460C8" w:rsidRDefault="00DD5371" w:rsidP="00AF3209">
            <w:pPr>
              <w:pStyle w:val="FootnoteText"/>
              <w:numPr>
                <w:ilvl w:val="0"/>
                <w:numId w:val="29"/>
              </w:numPr>
              <w:jc w:val="both"/>
              <w:rPr>
                <w:rFonts w:ascii="Cambria" w:hAnsi="Cambria"/>
                <w:sz w:val="24"/>
                <w:szCs w:val="24"/>
                <w:lang w:val="bs-Latn-BA"/>
              </w:rPr>
            </w:pPr>
            <w:r w:rsidRPr="00C460C8">
              <w:rPr>
                <w:rFonts w:ascii="Cambria" w:hAnsi="Cambria"/>
                <w:sz w:val="24"/>
                <w:szCs w:val="24"/>
                <w:lang w:val="bs-Latn-BA"/>
              </w:rPr>
              <w:t xml:space="preserve">Eekelaar, John (1994). „The Interests of the Child and Childs Wishes: The role of dinamic self determinism“, </w:t>
            </w:r>
            <w:r w:rsidRPr="00C460C8">
              <w:rPr>
                <w:rFonts w:ascii="Cambria" w:hAnsi="Cambria"/>
                <w:i/>
                <w:sz w:val="24"/>
                <w:szCs w:val="24"/>
                <w:lang w:val="bs-Latn-BA"/>
              </w:rPr>
              <w:t xml:space="preserve">International Journal Law Policy Family, </w:t>
            </w:r>
            <w:r w:rsidRPr="00C460C8">
              <w:rPr>
                <w:rFonts w:ascii="Cambria" w:hAnsi="Cambria"/>
                <w:sz w:val="24"/>
                <w:szCs w:val="24"/>
                <w:lang w:val="bs-Latn-BA"/>
              </w:rPr>
              <w:t xml:space="preserve">vol. </w:t>
            </w:r>
            <w:r w:rsidRPr="00C460C8">
              <w:rPr>
                <w:rStyle w:val="slug-vol"/>
                <w:rFonts w:ascii="Cambria" w:hAnsi="Cambria"/>
                <w:sz w:val="24"/>
                <w:szCs w:val="24"/>
                <w:lang w:val="bs-Latn-BA"/>
              </w:rPr>
              <w:t xml:space="preserve">8, no. </w:t>
            </w:r>
            <w:r w:rsidRPr="00C460C8">
              <w:rPr>
                <w:rStyle w:val="slug-issue"/>
                <w:rFonts w:ascii="Cambria" w:hAnsi="Cambria"/>
                <w:sz w:val="24"/>
                <w:szCs w:val="24"/>
                <w:lang w:val="bs-Latn-BA"/>
              </w:rPr>
              <w:t xml:space="preserve">1, pp. </w:t>
            </w:r>
            <w:r w:rsidRPr="00C460C8">
              <w:rPr>
                <w:rFonts w:ascii="Cambria" w:hAnsi="Cambria"/>
                <w:sz w:val="24"/>
                <w:szCs w:val="24"/>
                <w:lang w:val="bs-Latn-BA"/>
              </w:rPr>
              <w:t xml:space="preserve">42-61. doi: </w:t>
            </w:r>
            <w:r w:rsidRPr="00C460C8">
              <w:rPr>
                <w:rStyle w:val="slug-doi"/>
                <w:rFonts w:ascii="Cambria" w:hAnsi="Cambria"/>
                <w:sz w:val="24"/>
                <w:szCs w:val="24"/>
                <w:lang w:val="bs-Latn-BA"/>
              </w:rPr>
              <w:t>10.1093/lawfam/8.1.42</w:t>
            </w:r>
            <w:r w:rsidRPr="00C460C8">
              <w:rPr>
                <w:rFonts w:ascii="Cambria" w:hAnsi="Cambria"/>
                <w:color w:val="333300"/>
                <w:sz w:val="24"/>
                <w:szCs w:val="24"/>
                <w:lang w:val="bs-Latn-BA"/>
              </w:rPr>
              <w:t xml:space="preserve"> </w:t>
            </w:r>
          </w:p>
          <w:p w14:paraId="257A62CE" w14:textId="77777777" w:rsidR="00DD5371" w:rsidRPr="00C460C8" w:rsidRDefault="00DD5371" w:rsidP="00AF3209">
            <w:pPr>
              <w:pStyle w:val="FootnoteText"/>
              <w:numPr>
                <w:ilvl w:val="0"/>
                <w:numId w:val="29"/>
              </w:numPr>
              <w:jc w:val="both"/>
              <w:rPr>
                <w:rFonts w:ascii="Cambria" w:hAnsi="Cambria"/>
                <w:sz w:val="24"/>
                <w:szCs w:val="24"/>
                <w:lang w:val="bs-Latn-BA"/>
              </w:rPr>
            </w:pPr>
            <w:r w:rsidRPr="00C460C8">
              <w:rPr>
                <w:rFonts w:ascii="Cambria" w:hAnsi="Cambria"/>
                <w:sz w:val="24"/>
                <w:szCs w:val="24"/>
                <w:lang w:val="bs-Latn-BA"/>
              </w:rPr>
              <w:t xml:space="preserve">Fortin, Jane (2005).  </w:t>
            </w:r>
            <w:r w:rsidRPr="00C460C8">
              <w:rPr>
                <w:rFonts w:ascii="Cambria" w:hAnsi="Cambria"/>
                <w:i/>
                <w:sz w:val="24"/>
                <w:szCs w:val="24"/>
                <w:lang w:val="bs-Latn-BA"/>
              </w:rPr>
              <w:t>Children's Rights and the Developing Law</w:t>
            </w:r>
            <w:r w:rsidRPr="00C460C8">
              <w:rPr>
                <w:rFonts w:ascii="Cambria" w:hAnsi="Cambria"/>
                <w:sz w:val="24"/>
                <w:szCs w:val="24"/>
                <w:lang w:val="bs-Latn-BA"/>
              </w:rPr>
              <w:t>, II eds., Cambridge: Cambridge University Press</w:t>
            </w:r>
          </w:p>
          <w:p w14:paraId="632D3168" w14:textId="77777777" w:rsidR="00DD5371" w:rsidRPr="00C460C8" w:rsidRDefault="00DD5371" w:rsidP="00AF3209">
            <w:pPr>
              <w:pStyle w:val="FootnoteText"/>
              <w:numPr>
                <w:ilvl w:val="0"/>
                <w:numId w:val="29"/>
              </w:numPr>
              <w:jc w:val="both"/>
              <w:rPr>
                <w:rFonts w:ascii="Cambria" w:hAnsi="Cambria"/>
                <w:sz w:val="24"/>
                <w:szCs w:val="24"/>
                <w:lang w:val="bs-Latn-BA"/>
              </w:rPr>
            </w:pPr>
            <w:r w:rsidRPr="00C460C8">
              <w:rPr>
                <w:rFonts w:ascii="Cambria" w:hAnsi="Cambria"/>
                <w:sz w:val="24"/>
                <w:szCs w:val="24"/>
                <w:lang w:val="bs-Latn-BA"/>
              </w:rPr>
              <w:t xml:space="preserve">Suzana Bubić, Nerimana Traljić, </w:t>
            </w:r>
            <w:r w:rsidRPr="00C460C8">
              <w:rPr>
                <w:rFonts w:ascii="Cambria" w:hAnsi="Cambria"/>
                <w:i/>
                <w:sz w:val="24"/>
                <w:szCs w:val="24"/>
                <w:lang w:val="bs-Latn-BA"/>
              </w:rPr>
              <w:t>Roditeljsko i starateljsko pravo</w:t>
            </w:r>
            <w:r w:rsidRPr="00C460C8">
              <w:rPr>
                <w:rFonts w:ascii="Cambria" w:hAnsi="Cambria"/>
                <w:sz w:val="24"/>
                <w:szCs w:val="24"/>
                <w:lang w:val="bs-Latn-BA"/>
              </w:rPr>
              <w:t>, Pravni fakultet Univerziteta u Sarajevu, Sarajevo, 2007.</w:t>
            </w:r>
          </w:p>
          <w:p w14:paraId="57CD41F0" w14:textId="77777777" w:rsidR="00DD5371" w:rsidRPr="00C460C8" w:rsidRDefault="00DD5371" w:rsidP="00AF3209">
            <w:pPr>
              <w:pStyle w:val="FootnoteText"/>
              <w:numPr>
                <w:ilvl w:val="0"/>
                <w:numId w:val="29"/>
              </w:numPr>
              <w:jc w:val="both"/>
              <w:rPr>
                <w:rFonts w:ascii="Cambria" w:hAnsi="Cambria"/>
                <w:sz w:val="24"/>
                <w:szCs w:val="24"/>
                <w:lang w:val="bs-Latn-BA"/>
              </w:rPr>
            </w:pPr>
            <w:r w:rsidRPr="00C460C8">
              <w:rPr>
                <w:rFonts w:ascii="Cambria" w:hAnsi="Cambria"/>
                <w:sz w:val="24"/>
                <w:szCs w:val="24"/>
                <w:lang w:val="bs-Latn-BA"/>
              </w:rPr>
              <w:t xml:space="preserve">Konvencija Ujedinjenih naroda o pravima djeteta, </w:t>
            </w:r>
            <w:r w:rsidRPr="00C460C8">
              <w:rPr>
                <w:rFonts w:ascii="Cambria" w:hAnsi="Cambria"/>
                <w:i/>
                <w:sz w:val="24"/>
                <w:szCs w:val="24"/>
                <w:lang w:val="bs-Latn-BA"/>
              </w:rPr>
              <w:t>Službeni list R BiH</w:t>
            </w:r>
            <w:r w:rsidRPr="00C460C8">
              <w:rPr>
                <w:rFonts w:ascii="Cambria" w:hAnsi="Cambria"/>
                <w:sz w:val="24"/>
                <w:szCs w:val="24"/>
                <w:lang w:val="bs-Latn-BA"/>
              </w:rPr>
              <w:t>, br. 2/92 i 13/94.</w:t>
            </w:r>
          </w:p>
          <w:p w14:paraId="78678840" w14:textId="77777777" w:rsidR="00DD5371" w:rsidRPr="00C460C8" w:rsidRDefault="00DD5371" w:rsidP="00AF3209">
            <w:pPr>
              <w:pStyle w:val="FootnoteText"/>
              <w:numPr>
                <w:ilvl w:val="0"/>
                <w:numId w:val="29"/>
              </w:numPr>
              <w:jc w:val="both"/>
              <w:rPr>
                <w:rFonts w:ascii="Cambria" w:hAnsi="Cambria"/>
                <w:sz w:val="24"/>
                <w:szCs w:val="24"/>
                <w:lang w:val="bs-Latn-BA"/>
              </w:rPr>
            </w:pPr>
            <w:r w:rsidRPr="00C460C8">
              <w:rPr>
                <w:rFonts w:ascii="Cambria" w:hAnsi="Cambria"/>
                <w:sz w:val="24"/>
                <w:szCs w:val="24"/>
                <w:lang w:val="bs-Latn-BA"/>
              </w:rPr>
              <w:t xml:space="preserve">Evropska konvencija o zaštiti ljudskih prava i sloboda. </w:t>
            </w:r>
            <w:r w:rsidRPr="00C460C8">
              <w:rPr>
                <w:rFonts w:ascii="Cambria" w:hAnsi="Cambria"/>
                <w:i/>
                <w:sz w:val="24"/>
                <w:szCs w:val="24"/>
                <w:lang w:val="bs-Latn-BA"/>
              </w:rPr>
              <w:t>Službeni glasnik BiH</w:t>
            </w:r>
            <w:r w:rsidRPr="00C460C8">
              <w:rPr>
                <w:rFonts w:ascii="Cambria" w:hAnsi="Cambria"/>
                <w:sz w:val="24"/>
                <w:szCs w:val="24"/>
                <w:lang w:val="bs-Latn-BA"/>
              </w:rPr>
              <w:t>, br. 6/99.</w:t>
            </w:r>
          </w:p>
          <w:p w14:paraId="36E2E6F4" w14:textId="77777777" w:rsidR="00DD5371" w:rsidRPr="00C460C8" w:rsidRDefault="00DD5371" w:rsidP="00AF3209">
            <w:pPr>
              <w:pStyle w:val="FootnoteText"/>
              <w:numPr>
                <w:ilvl w:val="0"/>
                <w:numId w:val="29"/>
              </w:numPr>
              <w:jc w:val="both"/>
              <w:rPr>
                <w:rFonts w:ascii="Cambria" w:hAnsi="Cambria"/>
                <w:sz w:val="24"/>
                <w:szCs w:val="24"/>
                <w:lang w:val="bs-Latn-BA"/>
              </w:rPr>
            </w:pPr>
            <w:r w:rsidRPr="00C460C8">
              <w:rPr>
                <w:rFonts w:ascii="Cambria" w:hAnsi="Cambria"/>
                <w:sz w:val="24"/>
                <w:szCs w:val="24"/>
                <w:lang w:val="bs-Latn-BA"/>
              </w:rPr>
              <w:t xml:space="preserve">Porodični zakon Federacije Bosne i Hercegovine. </w:t>
            </w:r>
            <w:r w:rsidRPr="00C460C8">
              <w:rPr>
                <w:rFonts w:ascii="Cambria" w:hAnsi="Cambria"/>
                <w:i/>
                <w:sz w:val="24"/>
                <w:szCs w:val="24"/>
                <w:lang w:val="bs-Latn-BA"/>
              </w:rPr>
              <w:t>Službene novine F BiH</w:t>
            </w:r>
            <w:r w:rsidRPr="00C460C8">
              <w:rPr>
                <w:rFonts w:ascii="Cambria" w:hAnsi="Cambria"/>
                <w:sz w:val="24"/>
                <w:szCs w:val="24"/>
                <w:lang w:val="bs-Latn-BA"/>
              </w:rPr>
              <w:t>, br. 35/05.</w:t>
            </w:r>
          </w:p>
          <w:p w14:paraId="39C2E11A" w14:textId="77777777" w:rsidR="00DD5371" w:rsidRPr="00C460C8" w:rsidRDefault="00DD5371" w:rsidP="00AF3209">
            <w:pPr>
              <w:pStyle w:val="FootnoteText"/>
              <w:numPr>
                <w:ilvl w:val="0"/>
                <w:numId w:val="29"/>
              </w:numPr>
              <w:jc w:val="both"/>
              <w:rPr>
                <w:rFonts w:ascii="Cambria" w:hAnsi="Cambria"/>
                <w:sz w:val="24"/>
                <w:szCs w:val="24"/>
                <w:lang w:val="bs-Latn-BA"/>
              </w:rPr>
            </w:pPr>
            <w:r w:rsidRPr="00C460C8">
              <w:rPr>
                <w:rFonts w:ascii="Cambria" w:hAnsi="Cambria"/>
                <w:sz w:val="24"/>
                <w:szCs w:val="24"/>
                <w:lang w:val="bs-Latn-BA"/>
              </w:rPr>
              <w:t xml:space="preserve">Porodični zakon Republike Srpske. </w:t>
            </w:r>
            <w:r w:rsidRPr="00C460C8">
              <w:rPr>
                <w:rFonts w:ascii="Cambria" w:hAnsi="Cambria"/>
                <w:i/>
                <w:sz w:val="24"/>
                <w:szCs w:val="24"/>
                <w:lang w:val="bs-Latn-BA"/>
              </w:rPr>
              <w:t>Službeni glasnik RS</w:t>
            </w:r>
            <w:r w:rsidRPr="00C460C8">
              <w:rPr>
                <w:rFonts w:ascii="Cambria" w:hAnsi="Cambria"/>
                <w:sz w:val="24"/>
                <w:szCs w:val="24"/>
                <w:lang w:val="bs-Latn-BA"/>
              </w:rPr>
              <w:t>, br. 54/02.</w:t>
            </w:r>
          </w:p>
          <w:p w14:paraId="044280B6" w14:textId="77777777" w:rsidR="00DD5371" w:rsidRPr="00C460C8" w:rsidRDefault="00DD5371" w:rsidP="00AF3209">
            <w:pPr>
              <w:pStyle w:val="FootnoteText"/>
              <w:numPr>
                <w:ilvl w:val="0"/>
                <w:numId w:val="29"/>
              </w:numPr>
              <w:jc w:val="both"/>
              <w:rPr>
                <w:rFonts w:ascii="Cambria" w:hAnsi="Cambria"/>
                <w:sz w:val="24"/>
                <w:szCs w:val="24"/>
                <w:lang w:val="bs-Latn-BA"/>
              </w:rPr>
            </w:pPr>
            <w:r w:rsidRPr="00C460C8">
              <w:rPr>
                <w:rFonts w:ascii="Cambria" w:hAnsi="Cambria"/>
                <w:spacing w:val="-6"/>
                <w:sz w:val="24"/>
                <w:szCs w:val="24"/>
                <w:lang w:val="bs-Latn-BA"/>
              </w:rPr>
              <w:t>Porodični zakon Brčko Distrikta, Službeni glasnik Brčko Distrikta Bosne i Hercegovine, broj 3/07.</w:t>
            </w:r>
          </w:p>
        </w:tc>
      </w:tr>
      <w:tr w:rsidR="00DD5371" w:rsidRPr="00C460C8" w14:paraId="366894A4" w14:textId="77777777" w:rsidTr="003E7025">
        <w:tc>
          <w:tcPr>
            <w:tcW w:w="2408" w:type="dxa"/>
            <w:tcBorders>
              <w:top w:val="single" w:sz="4" w:space="0" w:color="auto"/>
              <w:left w:val="single" w:sz="4" w:space="0" w:color="auto"/>
              <w:bottom w:val="single" w:sz="4" w:space="0" w:color="auto"/>
              <w:right w:val="single" w:sz="4" w:space="0" w:color="auto"/>
            </w:tcBorders>
            <w:shd w:val="clear" w:color="auto" w:fill="auto"/>
          </w:tcPr>
          <w:p w14:paraId="557B6EBD"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t>Popis literature koja se preporučuje kao dopunska</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7B542CFC" w14:textId="77777777" w:rsidR="00DD5371" w:rsidRPr="00C460C8" w:rsidRDefault="00DD5371" w:rsidP="00AF3209">
            <w:pPr>
              <w:pStyle w:val="FootnoteText"/>
              <w:numPr>
                <w:ilvl w:val="0"/>
                <w:numId w:val="30"/>
              </w:numPr>
              <w:jc w:val="both"/>
              <w:rPr>
                <w:rFonts w:ascii="Cambria" w:hAnsi="Cambria"/>
                <w:sz w:val="24"/>
                <w:szCs w:val="24"/>
                <w:lang w:val="bs-Latn-BA"/>
              </w:rPr>
            </w:pPr>
            <w:r w:rsidRPr="00C460C8">
              <w:rPr>
                <w:rFonts w:ascii="Cambria" w:hAnsi="Cambria"/>
                <w:sz w:val="24"/>
                <w:szCs w:val="24"/>
                <w:lang w:val="bs-Latn-BA"/>
              </w:rPr>
              <w:t xml:space="preserve">Goldstein, J.; Solnit, A. J; Goldstein, S.; Freud, A. (1996). </w:t>
            </w:r>
            <w:r w:rsidRPr="00C460C8">
              <w:rPr>
                <w:rFonts w:ascii="Cambria" w:hAnsi="Cambria"/>
                <w:i/>
                <w:sz w:val="24"/>
                <w:szCs w:val="24"/>
                <w:lang w:val="bs-Latn-BA"/>
              </w:rPr>
              <w:t>The Best Interest of the Child</w:t>
            </w:r>
            <w:r w:rsidRPr="00C460C8">
              <w:rPr>
                <w:rFonts w:ascii="Cambria" w:hAnsi="Cambria"/>
                <w:sz w:val="24"/>
                <w:szCs w:val="24"/>
                <w:lang w:val="bs-Latn-BA"/>
              </w:rPr>
              <w:t xml:space="preserve">, </w:t>
            </w:r>
            <w:r w:rsidRPr="00C460C8">
              <w:rPr>
                <w:rFonts w:ascii="Cambria" w:hAnsi="Cambria"/>
                <w:i/>
                <w:sz w:val="24"/>
                <w:szCs w:val="24"/>
                <w:lang w:val="bs-Latn-BA"/>
              </w:rPr>
              <w:t>The Least Detrimental Alternative</w:t>
            </w:r>
            <w:r w:rsidRPr="00C460C8">
              <w:rPr>
                <w:rFonts w:ascii="Cambria" w:hAnsi="Cambria"/>
                <w:sz w:val="24"/>
                <w:szCs w:val="24"/>
                <w:lang w:val="bs-Latn-BA"/>
              </w:rPr>
              <w:t>, New York-London-Toronto-Sydney-Tokyo-Singapore: The Free Press</w:t>
            </w:r>
          </w:p>
          <w:p w14:paraId="674EC810" w14:textId="77777777" w:rsidR="00DD5371" w:rsidRPr="00C460C8" w:rsidRDefault="00DD5371" w:rsidP="00AF3209">
            <w:pPr>
              <w:pStyle w:val="FootnoteText"/>
              <w:numPr>
                <w:ilvl w:val="0"/>
                <w:numId w:val="30"/>
              </w:numPr>
              <w:jc w:val="both"/>
              <w:rPr>
                <w:rFonts w:ascii="Cambria" w:hAnsi="Cambria"/>
                <w:sz w:val="24"/>
                <w:szCs w:val="24"/>
                <w:lang w:val="bs-Latn-BA"/>
              </w:rPr>
            </w:pPr>
            <w:r w:rsidRPr="00C460C8">
              <w:rPr>
                <w:rFonts w:ascii="Cambria" w:hAnsi="Cambria"/>
                <w:sz w:val="24"/>
                <w:szCs w:val="24"/>
                <w:lang w:val="bs-Latn-BA"/>
              </w:rPr>
              <w:t xml:space="preserve">Guggenheim, Martin (2005). </w:t>
            </w:r>
            <w:r w:rsidRPr="00C460C8">
              <w:rPr>
                <w:rFonts w:ascii="Cambria" w:hAnsi="Cambria"/>
                <w:i/>
                <w:sz w:val="24"/>
                <w:szCs w:val="24"/>
                <w:lang w:val="bs-Latn-BA"/>
              </w:rPr>
              <w:t xml:space="preserve">What's wrong with children's rights, Cambridge, </w:t>
            </w:r>
            <w:r w:rsidRPr="00C460C8">
              <w:rPr>
                <w:rFonts w:ascii="Cambria" w:hAnsi="Cambria"/>
                <w:sz w:val="24"/>
                <w:szCs w:val="24"/>
                <w:lang w:val="bs-Latn-BA"/>
              </w:rPr>
              <w:t xml:space="preserve">Massachusetts: Harvard University Press </w:t>
            </w:r>
          </w:p>
          <w:p w14:paraId="545E0C37" w14:textId="77777777" w:rsidR="00DD5371" w:rsidRPr="00C460C8" w:rsidRDefault="00DD5371" w:rsidP="00AF3209">
            <w:pPr>
              <w:pStyle w:val="FootnoteText"/>
              <w:numPr>
                <w:ilvl w:val="0"/>
                <w:numId w:val="30"/>
              </w:numPr>
              <w:jc w:val="both"/>
              <w:rPr>
                <w:rFonts w:ascii="Cambria" w:hAnsi="Cambria"/>
                <w:sz w:val="24"/>
                <w:szCs w:val="24"/>
                <w:lang w:val="bs-Latn-BA"/>
              </w:rPr>
            </w:pPr>
            <w:r w:rsidRPr="00C460C8">
              <w:rPr>
                <w:rFonts w:ascii="Cambria" w:hAnsi="Cambria"/>
                <w:sz w:val="24"/>
                <w:szCs w:val="24"/>
                <w:lang w:val="bs-Latn-BA"/>
              </w:rPr>
              <w:t xml:space="preserve">Hrabar, Dubravka (1994). </w:t>
            </w:r>
            <w:r w:rsidRPr="00C460C8">
              <w:rPr>
                <w:rFonts w:ascii="Cambria" w:hAnsi="Cambria"/>
                <w:i/>
                <w:sz w:val="24"/>
                <w:szCs w:val="24"/>
                <w:lang w:val="bs-Latn-BA"/>
              </w:rPr>
              <w:t>Dijete – Pravni subjekt u obitelji</w:t>
            </w:r>
            <w:r w:rsidRPr="00C460C8">
              <w:rPr>
                <w:rFonts w:ascii="Cambria" w:hAnsi="Cambria"/>
                <w:sz w:val="24"/>
                <w:szCs w:val="24"/>
                <w:lang w:val="bs-Latn-BA"/>
              </w:rPr>
              <w:t>, Zagreb: Pravni fakultet</w:t>
            </w:r>
          </w:p>
          <w:p w14:paraId="3707843B" w14:textId="77777777" w:rsidR="00DD5371" w:rsidRPr="00C460C8" w:rsidRDefault="00DD5371" w:rsidP="00AF3209">
            <w:pPr>
              <w:pStyle w:val="FootnoteText"/>
              <w:numPr>
                <w:ilvl w:val="0"/>
                <w:numId w:val="30"/>
              </w:numPr>
              <w:jc w:val="both"/>
              <w:rPr>
                <w:rFonts w:ascii="Cambria" w:hAnsi="Cambria"/>
                <w:sz w:val="24"/>
                <w:szCs w:val="24"/>
                <w:lang w:val="bs-Latn-BA"/>
              </w:rPr>
            </w:pPr>
            <w:r w:rsidRPr="00C460C8">
              <w:rPr>
                <w:rFonts w:ascii="Cambria" w:hAnsi="Cambria"/>
                <w:bCs/>
                <w:color w:val="000000"/>
                <w:sz w:val="24"/>
                <w:szCs w:val="24"/>
                <w:lang w:val="bs-Latn-BA" w:eastAsia="en-GB"/>
              </w:rPr>
              <w:t xml:space="preserve">Moyo, Admark (2012). „Reconceptualising the ‘paramountcy principle’: Beyond the individualistic construction of the best interests of the child“. </w:t>
            </w:r>
            <w:r w:rsidRPr="00C460C8">
              <w:rPr>
                <w:rFonts w:ascii="Cambria" w:hAnsi="Cambria"/>
                <w:bCs/>
                <w:i/>
                <w:color w:val="000000"/>
                <w:sz w:val="24"/>
                <w:szCs w:val="24"/>
                <w:lang w:val="bs-Latn-BA" w:eastAsia="en-GB"/>
              </w:rPr>
              <w:t>African Human Rights Law Journal</w:t>
            </w:r>
            <w:r w:rsidRPr="00C460C8">
              <w:rPr>
                <w:rFonts w:ascii="Cambria" w:hAnsi="Cambria"/>
                <w:bCs/>
                <w:color w:val="000000"/>
                <w:sz w:val="24"/>
                <w:szCs w:val="24"/>
                <w:lang w:val="bs-Latn-BA" w:eastAsia="en-GB"/>
              </w:rPr>
              <w:t xml:space="preserve">, vol. </w:t>
            </w:r>
            <w:r w:rsidRPr="00C460C8">
              <w:rPr>
                <w:rFonts w:ascii="Cambria" w:hAnsi="Cambria"/>
                <w:bCs/>
                <w:color w:val="000000"/>
                <w:sz w:val="24"/>
                <w:szCs w:val="24"/>
                <w:lang w:val="bs-Latn-BA" w:eastAsia="en-GB"/>
              </w:rPr>
              <w:lastRenderedPageBreak/>
              <w:t>12, 142-177</w:t>
            </w:r>
          </w:p>
        </w:tc>
      </w:tr>
      <w:tr w:rsidR="00DD5371" w:rsidRPr="00C460C8" w14:paraId="4BDB98F4" w14:textId="77777777" w:rsidTr="003E7025">
        <w:tc>
          <w:tcPr>
            <w:tcW w:w="2408" w:type="dxa"/>
            <w:tcBorders>
              <w:top w:val="single" w:sz="4" w:space="0" w:color="auto"/>
              <w:left w:val="single" w:sz="4" w:space="0" w:color="auto"/>
              <w:bottom w:val="single" w:sz="4" w:space="0" w:color="auto"/>
              <w:right w:val="single" w:sz="4" w:space="0" w:color="auto"/>
            </w:tcBorders>
            <w:shd w:val="clear" w:color="auto" w:fill="auto"/>
          </w:tcPr>
          <w:p w14:paraId="651B1CCF" w14:textId="77777777" w:rsidR="00DD5371" w:rsidRPr="00C460C8" w:rsidRDefault="00DD5371" w:rsidP="003E7025">
            <w:pPr>
              <w:spacing w:after="0" w:line="240" w:lineRule="auto"/>
              <w:rPr>
                <w:rFonts w:ascii="Cambria" w:hAnsi="Cambria"/>
                <w:b/>
                <w:bCs/>
                <w:i/>
                <w:sz w:val="24"/>
                <w:szCs w:val="24"/>
                <w:lang w:val="bs-Latn-BA"/>
              </w:rPr>
            </w:pPr>
            <w:r w:rsidRPr="00C460C8">
              <w:rPr>
                <w:rFonts w:ascii="Cambria" w:hAnsi="Cambria"/>
                <w:b/>
                <w:bCs/>
                <w:i/>
                <w:sz w:val="24"/>
                <w:szCs w:val="24"/>
                <w:lang w:val="bs-Latn-BA"/>
              </w:rPr>
              <w:lastRenderedPageBreak/>
              <w:t>Način praćenja kvalitete i uspješnosti izvedbe predmeta</w:t>
            </w:r>
          </w:p>
        </w:tc>
        <w:tc>
          <w:tcPr>
            <w:tcW w:w="6943" w:type="dxa"/>
            <w:gridSpan w:val="2"/>
            <w:tcBorders>
              <w:top w:val="single" w:sz="4" w:space="0" w:color="auto"/>
              <w:left w:val="single" w:sz="4" w:space="0" w:color="auto"/>
              <w:bottom w:val="single" w:sz="4" w:space="0" w:color="auto"/>
              <w:right w:val="single" w:sz="4" w:space="0" w:color="auto"/>
            </w:tcBorders>
            <w:shd w:val="clear" w:color="auto" w:fill="auto"/>
          </w:tcPr>
          <w:p w14:paraId="5C2D2B1B" w14:textId="77777777" w:rsidR="00DD5371" w:rsidRPr="00C460C8" w:rsidRDefault="00DD5371" w:rsidP="003E7025">
            <w:pPr>
              <w:spacing w:after="0" w:line="240" w:lineRule="auto"/>
              <w:jc w:val="both"/>
              <w:rPr>
                <w:rFonts w:ascii="Cambria" w:hAnsi="Cambria"/>
                <w:sz w:val="24"/>
                <w:szCs w:val="24"/>
                <w:lang w:val="bs-Latn-BA"/>
              </w:rPr>
            </w:pPr>
          </w:p>
        </w:tc>
      </w:tr>
    </w:tbl>
    <w:p w14:paraId="4287A2EE" w14:textId="77777777" w:rsidR="00DD5371" w:rsidRPr="00C460C8" w:rsidRDefault="00DD5371" w:rsidP="004573A8">
      <w:pPr>
        <w:spacing w:after="0" w:line="240" w:lineRule="auto"/>
        <w:jc w:val="both"/>
        <w:rPr>
          <w:rFonts w:ascii="Cambria" w:hAnsi="Cambria"/>
          <w:sz w:val="24"/>
          <w:szCs w:val="24"/>
          <w:lang w:val="bs-Latn-BA"/>
        </w:rPr>
      </w:pPr>
    </w:p>
    <w:tbl>
      <w:tblPr>
        <w:tblStyle w:val="TableGrid"/>
        <w:tblW w:w="9351" w:type="dxa"/>
        <w:tblLook w:val="01E0" w:firstRow="1" w:lastRow="1" w:firstColumn="1" w:lastColumn="1" w:noHBand="0" w:noVBand="0"/>
      </w:tblPr>
      <w:tblGrid>
        <w:gridCol w:w="6771"/>
        <w:gridCol w:w="2580"/>
      </w:tblGrid>
      <w:tr w:rsidR="00DD5371" w:rsidRPr="00C460C8" w14:paraId="0C062AF8" w14:textId="77777777" w:rsidTr="003E7025">
        <w:tc>
          <w:tcPr>
            <w:tcW w:w="6771" w:type="dxa"/>
          </w:tcPr>
          <w:p w14:paraId="68825994" w14:textId="77777777" w:rsidR="00DD5371" w:rsidRPr="00C460C8" w:rsidRDefault="00DD5371" w:rsidP="003E7025">
            <w:pPr>
              <w:spacing w:after="0" w:line="240" w:lineRule="auto"/>
              <w:rPr>
                <w:rFonts w:ascii="Cambria" w:hAnsi="Cambria"/>
                <w:b/>
                <w:i/>
                <w:sz w:val="24"/>
                <w:szCs w:val="24"/>
                <w:lang w:val="bs-Latn-BA"/>
              </w:rPr>
            </w:pPr>
            <w:r w:rsidRPr="00C460C8">
              <w:rPr>
                <w:rFonts w:ascii="Cambria" w:hAnsi="Cambria"/>
                <w:b/>
                <w:i/>
                <w:sz w:val="24"/>
                <w:szCs w:val="24"/>
                <w:lang w:val="bs-Latn-BA"/>
              </w:rPr>
              <w:t>NASLJEDNO PRAVO – Izabrana tema: Instrumenti dugoročnog planiranja imovine</w:t>
            </w:r>
          </w:p>
          <w:p w14:paraId="6BB369CA" w14:textId="77777777" w:rsidR="00DD5371" w:rsidRPr="00C460C8" w:rsidRDefault="00DD5371" w:rsidP="003E7025">
            <w:pPr>
              <w:spacing w:after="0" w:line="240" w:lineRule="auto"/>
              <w:rPr>
                <w:rFonts w:ascii="Cambria" w:hAnsi="Cambria"/>
                <w:sz w:val="24"/>
                <w:szCs w:val="24"/>
                <w:lang w:val="bs-Latn-BA"/>
              </w:rPr>
            </w:pPr>
            <w:r w:rsidRPr="00C460C8">
              <w:rPr>
                <w:rFonts w:ascii="Cambria" w:hAnsi="Cambria"/>
                <w:sz w:val="24"/>
                <w:szCs w:val="24"/>
                <w:lang w:val="bs-Latn-BA"/>
              </w:rPr>
              <w:t>opcioni predmet</w:t>
            </w:r>
          </w:p>
        </w:tc>
        <w:tc>
          <w:tcPr>
            <w:tcW w:w="2580" w:type="dxa"/>
          </w:tcPr>
          <w:p w14:paraId="5CEE6138" w14:textId="77777777" w:rsidR="00DD5371" w:rsidRPr="00C460C8" w:rsidRDefault="00DD5371" w:rsidP="003E7025">
            <w:pPr>
              <w:spacing w:after="0" w:line="240" w:lineRule="auto"/>
              <w:rPr>
                <w:rFonts w:ascii="Cambria" w:hAnsi="Cambria"/>
                <w:sz w:val="24"/>
                <w:szCs w:val="24"/>
                <w:lang w:val="bs-Latn-BA"/>
              </w:rPr>
            </w:pPr>
            <w:r w:rsidRPr="00C460C8">
              <w:rPr>
                <w:rFonts w:ascii="Cambria" w:hAnsi="Cambria"/>
                <w:sz w:val="24"/>
                <w:szCs w:val="24"/>
                <w:lang w:val="bs-Latn-BA"/>
              </w:rPr>
              <w:t>ECTS: 5</w:t>
            </w:r>
          </w:p>
          <w:p w14:paraId="40147E7B" w14:textId="77777777" w:rsidR="00DD5371" w:rsidRPr="00C460C8" w:rsidRDefault="00DD5371" w:rsidP="003E7025">
            <w:pPr>
              <w:spacing w:after="0" w:line="240" w:lineRule="auto"/>
              <w:rPr>
                <w:rFonts w:ascii="Cambria" w:hAnsi="Cambria"/>
                <w:b/>
                <w:sz w:val="24"/>
                <w:szCs w:val="24"/>
                <w:lang w:val="bs-Latn-BA"/>
              </w:rPr>
            </w:pPr>
          </w:p>
          <w:p w14:paraId="6D45060E" w14:textId="77777777" w:rsidR="00DD5371" w:rsidRPr="00C460C8" w:rsidRDefault="00DD5371" w:rsidP="003E7025">
            <w:pPr>
              <w:spacing w:after="0" w:line="240" w:lineRule="auto"/>
              <w:rPr>
                <w:rFonts w:ascii="Cambria" w:hAnsi="Cambria"/>
                <w:b/>
                <w:sz w:val="24"/>
                <w:szCs w:val="24"/>
                <w:lang w:val="bs-Latn-BA"/>
              </w:rPr>
            </w:pPr>
          </w:p>
        </w:tc>
      </w:tr>
      <w:tr w:rsidR="00DD5371" w:rsidRPr="00C460C8" w14:paraId="37A4AD2D" w14:textId="77777777" w:rsidTr="003E7025">
        <w:tc>
          <w:tcPr>
            <w:tcW w:w="9351" w:type="dxa"/>
            <w:gridSpan w:val="2"/>
          </w:tcPr>
          <w:p w14:paraId="63AB2483" w14:textId="77777777" w:rsidR="00DD5371" w:rsidRPr="00C460C8" w:rsidRDefault="00DD5371" w:rsidP="003E7025">
            <w:pPr>
              <w:spacing w:after="0" w:line="240" w:lineRule="auto"/>
              <w:rPr>
                <w:rFonts w:ascii="Cambria" w:hAnsi="Cambria"/>
                <w:b/>
                <w:i/>
                <w:sz w:val="24"/>
                <w:szCs w:val="24"/>
                <w:lang w:val="bs-Latn-BA"/>
              </w:rPr>
            </w:pPr>
            <w:r w:rsidRPr="00C460C8">
              <w:rPr>
                <w:rFonts w:ascii="Cambria" w:hAnsi="Cambria"/>
                <w:sz w:val="24"/>
                <w:szCs w:val="24"/>
                <w:lang w:val="bs-Latn-BA"/>
              </w:rPr>
              <w:t>GODINA:</w:t>
            </w:r>
            <w:r w:rsidRPr="00C460C8">
              <w:rPr>
                <w:rFonts w:ascii="Cambria" w:hAnsi="Cambria"/>
                <w:b/>
                <w:sz w:val="24"/>
                <w:szCs w:val="24"/>
                <w:lang w:val="bs-Latn-BA"/>
              </w:rPr>
              <w:t xml:space="preserve"> </w:t>
            </w:r>
            <w:r w:rsidRPr="00C460C8">
              <w:rPr>
                <w:rFonts w:ascii="Cambria" w:hAnsi="Cambria"/>
                <w:b/>
                <w:i/>
                <w:sz w:val="24"/>
                <w:szCs w:val="24"/>
                <w:lang w:val="bs-Latn-BA"/>
              </w:rPr>
              <w:t>I</w:t>
            </w:r>
          </w:p>
        </w:tc>
      </w:tr>
      <w:tr w:rsidR="00DD5371" w:rsidRPr="00C460C8" w14:paraId="303196D6" w14:textId="77777777" w:rsidTr="003E7025">
        <w:tc>
          <w:tcPr>
            <w:tcW w:w="9351" w:type="dxa"/>
            <w:gridSpan w:val="2"/>
          </w:tcPr>
          <w:p w14:paraId="43946D4A" w14:textId="77777777" w:rsidR="00DD5371" w:rsidRPr="00C460C8" w:rsidRDefault="00DD5371" w:rsidP="003E7025">
            <w:pPr>
              <w:spacing w:after="0" w:line="240" w:lineRule="auto"/>
              <w:rPr>
                <w:rFonts w:ascii="Cambria" w:hAnsi="Cambria"/>
                <w:b/>
                <w:i/>
                <w:sz w:val="24"/>
                <w:szCs w:val="24"/>
                <w:lang w:val="bs-Latn-BA"/>
              </w:rPr>
            </w:pPr>
            <w:r w:rsidRPr="00C460C8">
              <w:rPr>
                <w:rFonts w:ascii="Cambria" w:hAnsi="Cambria"/>
                <w:sz w:val="24"/>
                <w:szCs w:val="24"/>
                <w:lang w:val="bs-Latn-BA"/>
              </w:rPr>
              <w:t>SEMESTAR:</w:t>
            </w:r>
            <w:r w:rsidRPr="00C460C8">
              <w:rPr>
                <w:rFonts w:ascii="Cambria" w:hAnsi="Cambria"/>
                <w:b/>
                <w:sz w:val="24"/>
                <w:szCs w:val="24"/>
                <w:lang w:val="bs-Latn-BA"/>
              </w:rPr>
              <w:t xml:space="preserve"> </w:t>
            </w:r>
            <w:r w:rsidRPr="00C460C8">
              <w:rPr>
                <w:rFonts w:ascii="Cambria" w:hAnsi="Cambria"/>
                <w:b/>
                <w:i/>
                <w:sz w:val="24"/>
                <w:szCs w:val="24"/>
                <w:lang w:val="bs-Latn-BA"/>
              </w:rPr>
              <w:t>drugi</w:t>
            </w:r>
          </w:p>
        </w:tc>
      </w:tr>
      <w:tr w:rsidR="00DD5371" w:rsidRPr="00C460C8" w14:paraId="6B6347B2" w14:textId="77777777" w:rsidTr="003E7025">
        <w:tc>
          <w:tcPr>
            <w:tcW w:w="9351" w:type="dxa"/>
            <w:gridSpan w:val="2"/>
          </w:tcPr>
          <w:p w14:paraId="7974593E" w14:textId="77777777" w:rsidR="00DD5371" w:rsidRPr="00C460C8" w:rsidRDefault="00DD5371" w:rsidP="003E7025">
            <w:pPr>
              <w:spacing w:after="0" w:line="240" w:lineRule="auto"/>
              <w:rPr>
                <w:rFonts w:ascii="Cambria" w:hAnsi="Cambria"/>
                <w:sz w:val="24"/>
                <w:szCs w:val="24"/>
                <w:lang w:val="bs-Latn-BA"/>
              </w:rPr>
            </w:pPr>
            <w:r w:rsidRPr="00C460C8">
              <w:rPr>
                <w:rFonts w:ascii="Cambria" w:hAnsi="Cambria"/>
                <w:b/>
                <w:sz w:val="24"/>
                <w:szCs w:val="24"/>
                <w:lang w:val="bs-Latn-BA"/>
              </w:rPr>
              <w:t>Odgovorni nastavnici i saradnici</w:t>
            </w:r>
            <w:r w:rsidRPr="00C460C8">
              <w:rPr>
                <w:rFonts w:ascii="Cambria" w:hAnsi="Cambria"/>
                <w:sz w:val="24"/>
                <w:szCs w:val="24"/>
                <w:lang w:val="bs-Latn-BA"/>
              </w:rPr>
              <w:t xml:space="preserve">: </w:t>
            </w:r>
          </w:p>
          <w:p w14:paraId="7F90A6FD" w14:textId="77777777" w:rsidR="00DD5371" w:rsidRPr="00C460C8" w:rsidRDefault="00DD5371" w:rsidP="003E7025">
            <w:pPr>
              <w:spacing w:after="0" w:line="240" w:lineRule="auto"/>
              <w:rPr>
                <w:rFonts w:ascii="Cambria" w:hAnsi="Cambria"/>
                <w:b/>
                <w:sz w:val="24"/>
                <w:szCs w:val="24"/>
                <w:lang w:val="bs-Latn-BA"/>
              </w:rPr>
            </w:pPr>
            <w:r w:rsidRPr="00C460C8">
              <w:rPr>
                <w:rFonts w:ascii="Cambria" w:hAnsi="Cambria"/>
                <w:sz w:val="24"/>
                <w:szCs w:val="24"/>
                <w:lang w:val="bs-Latn-BA"/>
              </w:rPr>
              <w:t>Akademsko osoblje izabrano za naučnu oblast Građansko i građansko procesno pravo</w:t>
            </w:r>
          </w:p>
        </w:tc>
      </w:tr>
      <w:tr w:rsidR="00DD5371" w:rsidRPr="00C460C8" w14:paraId="6F04EDD8" w14:textId="77777777" w:rsidTr="003E7025">
        <w:trPr>
          <w:trHeight w:val="270"/>
        </w:trPr>
        <w:tc>
          <w:tcPr>
            <w:tcW w:w="9351" w:type="dxa"/>
            <w:gridSpan w:val="2"/>
          </w:tcPr>
          <w:p w14:paraId="5AC26761" w14:textId="77777777" w:rsidR="00DD5371" w:rsidRPr="00C460C8" w:rsidRDefault="00DD5371" w:rsidP="003E7025">
            <w:pPr>
              <w:spacing w:after="0" w:line="240" w:lineRule="auto"/>
              <w:jc w:val="center"/>
              <w:rPr>
                <w:rFonts w:ascii="Cambria" w:hAnsi="Cambria"/>
                <w:b/>
                <w:sz w:val="24"/>
                <w:szCs w:val="24"/>
                <w:lang w:val="bs-Latn-BA"/>
              </w:rPr>
            </w:pPr>
            <w:r w:rsidRPr="00C460C8">
              <w:rPr>
                <w:rFonts w:ascii="Cambria" w:hAnsi="Cambria"/>
                <w:b/>
                <w:sz w:val="24"/>
                <w:szCs w:val="24"/>
                <w:lang w:val="bs-Latn-BA"/>
              </w:rPr>
              <w:t>KONTAKT SATI</w:t>
            </w:r>
          </w:p>
        </w:tc>
      </w:tr>
      <w:tr w:rsidR="00DD5371" w:rsidRPr="00C460C8" w14:paraId="564A805E" w14:textId="77777777" w:rsidTr="003E7025">
        <w:trPr>
          <w:trHeight w:val="264"/>
        </w:trPr>
        <w:tc>
          <w:tcPr>
            <w:tcW w:w="9351" w:type="dxa"/>
            <w:gridSpan w:val="2"/>
          </w:tcPr>
          <w:p w14:paraId="2B25701B" w14:textId="77777777" w:rsidR="00DD5371" w:rsidRPr="00C460C8" w:rsidRDefault="00DD5371" w:rsidP="003E7025">
            <w:pPr>
              <w:spacing w:after="0" w:line="240" w:lineRule="auto"/>
              <w:rPr>
                <w:rFonts w:ascii="Cambria" w:hAnsi="Cambria"/>
                <w:b/>
                <w:sz w:val="24"/>
                <w:szCs w:val="24"/>
                <w:lang w:val="bs-Latn-BA"/>
              </w:rPr>
            </w:pPr>
            <w:r w:rsidRPr="00C460C8">
              <w:rPr>
                <w:rFonts w:ascii="Cambria" w:hAnsi="Cambria"/>
                <w:b/>
                <w:sz w:val="24"/>
                <w:szCs w:val="24"/>
                <w:lang w:val="bs-Latn-BA"/>
              </w:rPr>
              <w:t>Predavanja:</w:t>
            </w:r>
            <w:r w:rsidRPr="00C460C8">
              <w:rPr>
                <w:rFonts w:ascii="Cambria" w:hAnsi="Cambria"/>
                <w:sz w:val="24"/>
                <w:szCs w:val="24"/>
                <w:lang w:val="bs-Latn-BA"/>
              </w:rPr>
              <w:t xml:space="preserve">  1/15                               </w:t>
            </w:r>
            <w:r w:rsidRPr="00C460C8">
              <w:rPr>
                <w:rFonts w:ascii="Cambria" w:hAnsi="Cambria"/>
                <w:b/>
                <w:sz w:val="24"/>
                <w:szCs w:val="24"/>
                <w:lang w:val="bs-Latn-BA"/>
              </w:rPr>
              <w:t xml:space="preserve">Vježbe:                             </w:t>
            </w:r>
            <w:r w:rsidRPr="00C460C8">
              <w:rPr>
                <w:rFonts w:ascii="Cambria" w:hAnsi="Cambria"/>
                <w:sz w:val="24"/>
                <w:szCs w:val="24"/>
                <w:lang w:val="bs-Latn-BA"/>
              </w:rPr>
              <w:t xml:space="preserve">          </w:t>
            </w:r>
            <w:r w:rsidRPr="00C460C8">
              <w:rPr>
                <w:rFonts w:ascii="Cambria" w:hAnsi="Cambria"/>
                <w:b/>
                <w:sz w:val="24"/>
                <w:szCs w:val="24"/>
                <w:lang w:val="bs-Latn-BA"/>
              </w:rPr>
              <w:t>Konsultacije</w:t>
            </w:r>
            <w:r w:rsidRPr="00C460C8">
              <w:rPr>
                <w:rFonts w:ascii="Cambria" w:hAnsi="Cambria"/>
                <w:sz w:val="24"/>
                <w:szCs w:val="24"/>
                <w:lang w:val="bs-Latn-BA"/>
              </w:rPr>
              <w:t>:5/75</w:t>
            </w:r>
          </w:p>
        </w:tc>
      </w:tr>
      <w:tr w:rsidR="00DD5371" w:rsidRPr="00C460C8" w14:paraId="0A5D061D" w14:textId="77777777" w:rsidTr="003E7025">
        <w:tc>
          <w:tcPr>
            <w:tcW w:w="9351" w:type="dxa"/>
            <w:gridSpan w:val="2"/>
          </w:tcPr>
          <w:p w14:paraId="032B77B6" w14:textId="77777777" w:rsidR="00DD5371" w:rsidRPr="00C460C8" w:rsidRDefault="00DD5371" w:rsidP="003E7025">
            <w:pPr>
              <w:spacing w:after="0" w:line="240" w:lineRule="auto"/>
              <w:jc w:val="both"/>
              <w:rPr>
                <w:rFonts w:ascii="Cambria" w:hAnsi="Cambria"/>
                <w:b/>
                <w:i/>
                <w:sz w:val="24"/>
                <w:szCs w:val="24"/>
                <w:lang w:val="bs-Latn-BA"/>
              </w:rPr>
            </w:pPr>
            <w:r w:rsidRPr="00C460C8">
              <w:rPr>
                <w:rFonts w:ascii="Cambria" w:hAnsi="Cambria"/>
                <w:b/>
                <w:i/>
                <w:sz w:val="24"/>
                <w:szCs w:val="24"/>
                <w:lang w:val="bs-Latn-BA"/>
              </w:rPr>
              <w:t xml:space="preserve">Ciljevi i očekivani rezultati: </w:t>
            </w:r>
          </w:p>
          <w:p w14:paraId="359C2143" w14:textId="77777777" w:rsidR="00DD5371" w:rsidRPr="00C460C8" w:rsidRDefault="00DD5371" w:rsidP="003E7025">
            <w:pPr>
              <w:spacing w:after="0" w:line="240" w:lineRule="auto"/>
              <w:jc w:val="both"/>
              <w:rPr>
                <w:rFonts w:ascii="Cambria" w:hAnsi="Cambria"/>
                <w:b/>
                <w:sz w:val="24"/>
                <w:szCs w:val="24"/>
                <w:lang w:val="bs-Latn-BA"/>
              </w:rPr>
            </w:pPr>
          </w:p>
          <w:p w14:paraId="6D5C5606" w14:textId="41364A3E"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Student stiče produbljena znanja iz specifične oblasti nasljednog prava a to je planiranje zaostavštine poslovima inter vivos i mortis causa. Očekuje se da student nadopuni temeljna znanja o institutima nasljednog prava stečena u okviru prvog ciklusa, te da stekne unaprijeđene vještine rješavanja problema iz nasljednog prava. Studenti treba da budu u stanju da razumiju pravna pitanja koja se postavljaju u vezi sa slobodom ugovornog i oporučnog raspolaganja imovinom u svjetlu garancije prava vlasništva i autonomije volje. Student takođe treba da ovlada sposobnosti multidisciplinarnog pristupa navedenim pitanjima (pored nasljedno-pravnih aspekata značajni su porodično pravni aspekti, stvarno-pravni aspekti, procesni aspekti, pitanja vezana za pravo fondacija itd.) </w:t>
            </w:r>
          </w:p>
        </w:tc>
      </w:tr>
      <w:tr w:rsidR="00DD5371" w:rsidRPr="00C460C8" w14:paraId="590D50DA" w14:textId="77777777" w:rsidTr="003E7025">
        <w:tc>
          <w:tcPr>
            <w:tcW w:w="9351" w:type="dxa"/>
            <w:gridSpan w:val="2"/>
          </w:tcPr>
          <w:p w14:paraId="2DC04999" w14:textId="77777777" w:rsidR="00DD5371" w:rsidRPr="00C460C8" w:rsidRDefault="00DD5371" w:rsidP="003E7025">
            <w:pPr>
              <w:spacing w:after="0" w:line="240" w:lineRule="auto"/>
              <w:rPr>
                <w:rFonts w:ascii="Cambria" w:hAnsi="Cambria"/>
                <w:b/>
                <w:i/>
                <w:sz w:val="24"/>
                <w:szCs w:val="24"/>
                <w:lang w:val="bs-Latn-BA"/>
              </w:rPr>
            </w:pPr>
            <w:r w:rsidRPr="00C460C8">
              <w:rPr>
                <w:rFonts w:ascii="Cambria" w:hAnsi="Cambria"/>
                <w:b/>
                <w:i/>
                <w:sz w:val="24"/>
                <w:szCs w:val="24"/>
                <w:lang w:val="bs-Latn-BA"/>
              </w:rPr>
              <w:t>Sadržaj predmeta:</w:t>
            </w:r>
          </w:p>
          <w:p w14:paraId="44D43BDD" w14:textId="77777777" w:rsidR="00DD5371" w:rsidRPr="00C460C8" w:rsidRDefault="00DD5371" w:rsidP="003E7025">
            <w:pPr>
              <w:spacing w:after="0" w:line="240" w:lineRule="auto"/>
              <w:rPr>
                <w:rFonts w:ascii="Cambria" w:hAnsi="Cambria"/>
                <w:b/>
                <w:sz w:val="24"/>
                <w:szCs w:val="24"/>
                <w:lang w:val="bs-Latn-BA"/>
              </w:rPr>
            </w:pPr>
          </w:p>
          <w:p w14:paraId="1D09597D" w14:textId="77777777" w:rsidR="00DD5371" w:rsidRPr="00C460C8" w:rsidRDefault="00DD5371" w:rsidP="00AF3209">
            <w:pPr>
              <w:numPr>
                <w:ilvl w:val="0"/>
                <w:numId w:val="31"/>
              </w:numPr>
              <w:spacing w:after="0" w:line="240" w:lineRule="auto"/>
              <w:ind w:left="0"/>
              <w:jc w:val="both"/>
              <w:rPr>
                <w:rFonts w:ascii="Cambria" w:hAnsi="Cambria"/>
                <w:sz w:val="24"/>
                <w:szCs w:val="24"/>
                <w:lang w:val="bs-Latn-BA"/>
              </w:rPr>
            </w:pPr>
            <w:r w:rsidRPr="00C460C8">
              <w:rPr>
                <w:rFonts w:ascii="Cambria" w:hAnsi="Cambria"/>
                <w:sz w:val="24"/>
                <w:szCs w:val="24"/>
                <w:lang w:val="bs-Latn-BA"/>
              </w:rPr>
              <w:t>Nasljeđivanje na osnovu testamenta – pojam i karakteristike testamenta, vrste testamenta, uvjeti za valjanost, izvršenje testamenta.</w:t>
            </w:r>
          </w:p>
          <w:p w14:paraId="0ABADFD6" w14:textId="77777777" w:rsidR="00DD5371" w:rsidRPr="00C460C8" w:rsidRDefault="00DD5371" w:rsidP="00AF3209">
            <w:pPr>
              <w:numPr>
                <w:ilvl w:val="0"/>
                <w:numId w:val="31"/>
              </w:numPr>
              <w:spacing w:after="0" w:line="240" w:lineRule="auto"/>
              <w:ind w:left="0"/>
              <w:jc w:val="both"/>
              <w:rPr>
                <w:rFonts w:ascii="Cambria" w:hAnsi="Cambria"/>
                <w:sz w:val="24"/>
                <w:szCs w:val="24"/>
                <w:lang w:val="bs-Latn-BA"/>
              </w:rPr>
            </w:pPr>
          </w:p>
          <w:p w14:paraId="3E29DCE6" w14:textId="77777777" w:rsidR="00DD5371" w:rsidRPr="00C460C8" w:rsidRDefault="00DD5371" w:rsidP="00AF3209">
            <w:pPr>
              <w:numPr>
                <w:ilvl w:val="0"/>
                <w:numId w:val="31"/>
              </w:numPr>
              <w:spacing w:after="0" w:line="240" w:lineRule="auto"/>
              <w:ind w:left="0"/>
              <w:jc w:val="both"/>
              <w:rPr>
                <w:rFonts w:ascii="Cambria" w:hAnsi="Cambria"/>
                <w:sz w:val="24"/>
                <w:szCs w:val="24"/>
                <w:lang w:val="bs-Latn-BA"/>
              </w:rPr>
            </w:pPr>
            <w:r w:rsidRPr="00C460C8">
              <w:rPr>
                <w:rFonts w:ascii="Cambria" w:hAnsi="Cambria"/>
                <w:sz w:val="24"/>
                <w:szCs w:val="24"/>
                <w:lang w:val="bs-Latn-BA"/>
              </w:rPr>
              <w:t>Modaliteti kod određivanja nasljednika – nasljednici uz uvjet ili rok, prethodni ili potonji nasljednici.</w:t>
            </w:r>
          </w:p>
          <w:p w14:paraId="670C3A52" w14:textId="77777777" w:rsidR="00DD5371" w:rsidRPr="00C460C8" w:rsidRDefault="00DD5371" w:rsidP="00AF3209">
            <w:pPr>
              <w:numPr>
                <w:ilvl w:val="0"/>
                <w:numId w:val="31"/>
              </w:numPr>
              <w:spacing w:after="0" w:line="240" w:lineRule="auto"/>
              <w:ind w:left="0"/>
              <w:jc w:val="both"/>
              <w:rPr>
                <w:rFonts w:ascii="Cambria" w:hAnsi="Cambria"/>
                <w:sz w:val="24"/>
                <w:szCs w:val="24"/>
                <w:lang w:val="bs-Latn-BA"/>
              </w:rPr>
            </w:pPr>
          </w:p>
          <w:p w14:paraId="5B2642AA" w14:textId="77777777" w:rsidR="00DD5371" w:rsidRPr="00C460C8" w:rsidRDefault="00DD5371" w:rsidP="00AF3209">
            <w:pPr>
              <w:numPr>
                <w:ilvl w:val="0"/>
                <w:numId w:val="31"/>
              </w:numPr>
              <w:spacing w:after="0" w:line="240" w:lineRule="auto"/>
              <w:ind w:left="0"/>
              <w:jc w:val="both"/>
              <w:rPr>
                <w:rFonts w:ascii="Cambria" w:hAnsi="Cambria"/>
                <w:sz w:val="24"/>
                <w:szCs w:val="24"/>
                <w:lang w:val="bs-Latn-BA"/>
              </w:rPr>
            </w:pPr>
            <w:r w:rsidRPr="00C460C8">
              <w:rPr>
                <w:rFonts w:ascii="Cambria" w:hAnsi="Cambria"/>
                <w:sz w:val="24"/>
                <w:szCs w:val="24"/>
                <w:lang w:val="bs-Latn-BA"/>
              </w:rPr>
              <w:t>Nasljedno-pravni ugovori – ugovor o nasljeđivanju, ugovor o nasljeđivanju koje nije otvoreno, ugovor o doživotnom izdržavanju, ugovor o ustupanju i raspodjeli imovine za života ostavioca.</w:t>
            </w:r>
          </w:p>
          <w:p w14:paraId="65D85CA8" w14:textId="77777777" w:rsidR="00DD5371" w:rsidRPr="00C460C8" w:rsidRDefault="00DD5371" w:rsidP="00AF3209">
            <w:pPr>
              <w:numPr>
                <w:ilvl w:val="0"/>
                <w:numId w:val="31"/>
              </w:numPr>
              <w:spacing w:after="0" w:line="240" w:lineRule="auto"/>
              <w:ind w:left="0"/>
              <w:jc w:val="both"/>
              <w:rPr>
                <w:rFonts w:ascii="Cambria" w:hAnsi="Cambria"/>
                <w:sz w:val="24"/>
                <w:szCs w:val="24"/>
                <w:lang w:val="bs-Latn-BA"/>
              </w:rPr>
            </w:pPr>
          </w:p>
          <w:p w14:paraId="38677E43" w14:textId="77777777" w:rsidR="00DD5371" w:rsidRPr="00C460C8" w:rsidRDefault="00DD5371" w:rsidP="00AF3209">
            <w:pPr>
              <w:numPr>
                <w:ilvl w:val="0"/>
                <w:numId w:val="31"/>
              </w:numPr>
              <w:spacing w:after="0" w:line="240" w:lineRule="auto"/>
              <w:ind w:left="0"/>
              <w:jc w:val="both"/>
              <w:rPr>
                <w:rFonts w:ascii="Cambria" w:hAnsi="Cambria"/>
                <w:sz w:val="24"/>
                <w:szCs w:val="24"/>
                <w:lang w:val="bs-Latn-BA"/>
              </w:rPr>
            </w:pPr>
            <w:r w:rsidRPr="00C460C8">
              <w:rPr>
                <w:rFonts w:ascii="Cambria" w:hAnsi="Cambria"/>
                <w:sz w:val="24"/>
                <w:szCs w:val="24"/>
                <w:lang w:val="bs-Latn-BA"/>
              </w:rPr>
              <w:t>Privatne fondacije.</w:t>
            </w:r>
          </w:p>
          <w:p w14:paraId="75639306" w14:textId="77777777" w:rsidR="00DD5371" w:rsidRPr="00C460C8" w:rsidRDefault="00DD5371" w:rsidP="00AF3209">
            <w:pPr>
              <w:numPr>
                <w:ilvl w:val="0"/>
                <w:numId w:val="31"/>
              </w:numPr>
              <w:spacing w:after="0" w:line="240" w:lineRule="auto"/>
              <w:ind w:left="0"/>
              <w:jc w:val="both"/>
              <w:rPr>
                <w:rFonts w:ascii="Cambria" w:hAnsi="Cambria"/>
                <w:sz w:val="24"/>
                <w:szCs w:val="24"/>
                <w:lang w:val="bs-Latn-BA"/>
              </w:rPr>
            </w:pPr>
          </w:p>
          <w:p w14:paraId="080C4059" w14:textId="77777777" w:rsidR="00DD5371" w:rsidRPr="00C460C8" w:rsidRDefault="00DD5371" w:rsidP="00AF3209">
            <w:pPr>
              <w:numPr>
                <w:ilvl w:val="0"/>
                <w:numId w:val="31"/>
              </w:numPr>
              <w:spacing w:after="0" w:line="240" w:lineRule="auto"/>
              <w:ind w:left="0"/>
              <w:jc w:val="both"/>
              <w:rPr>
                <w:rFonts w:ascii="Cambria" w:hAnsi="Cambria"/>
                <w:sz w:val="24"/>
                <w:szCs w:val="24"/>
                <w:lang w:val="bs-Latn-BA"/>
              </w:rPr>
            </w:pPr>
            <w:r w:rsidRPr="00C460C8">
              <w:rPr>
                <w:rFonts w:ascii="Cambria" w:hAnsi="Cambria"/>
                <w:sz w:val="24"/>
                <w:szCs w:val="24"/>
                <w:lang w:val="bs-Latn-BA"/>
              </w:rPr>
              <w:t>Trust.</w:t>
            </w:r>
          </w:p>
        </w:tc>
      </w:tr>
      <w:tr w:rsidR="00DD5371" w:rsidRPr="00C460C8" w14:paraId="34BBD7C7" w14:textId="77777777" w:rsidTr="003E7025">
        <w:tc>
          <w:tcPr>
            <w:tcW w:w="9351" w:type="dxa"/>
            <w:gridSpan w:val="2"/>
          </w:tcPr>
          <w:p w14:paraId="6EE38FB6" w14:textId="77777777" w:rsidR="00DD5371" w:rsidRPr="00C460C8" w:rsidRDefault="00DD5371" w:rsidP="003E7025">
            <w:pPr>
              <w:spacing w:after="0" w:line="240" w:lineRule="auto"/>
              <w:jc w:val="both"/>
              <w:rPr>
                <w:rFonts w:ascii="Cambria" w:hAnsi="Cambria"/>
                <w:b/>
                <w:i/>
                <w:sz w:val="24"/>
                <w:szCs w:val="24"/>
                <w:lang w:val="bs-Latn-BA"/>
              </w:rPr>
            </w:pPr>
            <w:r w:rsidRPr="00C460C8">
              <w:rPr>
                <w:rFonts w:ascii="Cambria" w:hAnsi="Cambria"/>
                <w:b/>
                <w:i/>
                <w:sz w:val="24"/>
                <w:szCs w:val="24"/>
                <w:lang w:val="bs-Latn-BA"/>
              </w:rPr>
              <w:t xml:space="preserve">Obaveze studenata: </w:t>
            </w:r>
          </w:p>
          <w:p w14:paraId="2B0D3520"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Obavezno prisustvovanje i aktivno učestvovanje u svim oblicima nastave. Napredak studenata se prati kontinuirano i provjerava putem testa. Predispitne aktivnosti učestvuju u završnoj ocjeni 50% (10% aktivnost u nastavi, 40% test ili pristupni rad/esej). DL studenti 10% ocjena za aktivnost u nastavi dobivaju putem provjere znanja u elektronskom obliku. Završni ispit se obavlja pismeno u skladu sa utvrđenim režimom polaganja ispita na Fakultetu.</w:t>
            </w:r>
          </w:p>
        </w:tc>
      </w:tr>
      <w:tr w:rsidR="00DD5371" w:rsidRPr="00C460C8" w14:paraId="72EBC03A" w14:textId="77777777" w:rsidTr="003E7025">
        <w:tc>
          <w:tcPr>
            <w:tcW w:w="9351" w:type="dxa"/>
            <w:gridSpan w:val="2"/>
          </w:tcPr>
          <w:p w14:paraId="2551CE41" w14:textId="77777777" w:rsidR="00DD5371" w:rsidRPr="00C460C8" w:rsidRDefault="00DD5371" w:rsidP="003E7025">
            <w:pPr>
              <w:spacing w:after="0" w:line="240" w:lineRule="auto"/>
              <w:rPr>
                <w:rFonts w:ascii="Cambria" w:hAnsi="Cambria"/>
                <w:b/>
                <w:i/>
                <w:sz w:val="24"/>
                <w:szCs w:val="24"/>
                <w:lang w:val="bs-Latn-BA"/>
              </w:rPr>
            </w:pPr>
            <w:r w:rsidRPr="00C460C8">
              <w:rPr>
                <w:rFonts w:ascii="Cambria" w:hAnsi="Cambria"/>
                <w:b/>
                <w:i/>
                <w:sz w:val="24"/>
                <w:szCs w:val="24"/>
                <w:lang w:val="bs-Latn-BA"/>
              </w:rPr>
              <w:lastRenderedPageBreak/>
              <w:t>Obavezna literatura:</w:t>
            </w:r>
          </w:p>
          <w:p w14:paraId="4E6248BD" w14:textId="77777777" w:rsidR="00DD5371" w:rsidRPr="00C460C8" w:rsidRDefault="00DD5371" w:rsidP="003E7025">
            <w:pPr>
              <w:spacing w:after="0" w:line="240" w:lineRule="auto"/>
              <w:rPr>
                <w:rFonts w:ascii="Cambria" w:hAnsi="Cambria"/>
                <w:b/>
                <w:i/>
                <w:sz w:val="24"/>
                <w:szCs w:val="24"/>
                <w:lang w:val="bs-Latn-BA"/>
              </w:rPr>
            </w:pPr>
          </w:p>
          <w:p w14:paraId="2B8D4C2F" w14:textId="77777777" w:rsidR="00DD5371" w:rsidRPr="00C460C8" w:rsidRDefault="00DD5371" w:rsidP="003E7025">
            <w:pPr>
              <w:spacing w:after="0" w:line="240" w:lineRule="auto"/>
              <w:jc w:val="both"/>
              <w:rPr>
                <w:rFonts w:ascii="Cambria" w:hAnsi="Cambria"/>
                <w:sz w:val="24"/>
                <w:szCs w:val="24"/>
                <w:lang w:val="bs-Latn-BA"/>
              </w:rPr>
            </w:pPr>
          </w:p>
          <w:p w14:paraId="66B07286" w14:textId="77777777" w:rsidR="00DD5371" w:rsidRPr="00C460C8" w:rsidRDefault="00DD5371" w:rsidP="00AF3209">
            <w:pPr>
              <w:pStyle w:val="ListParagraph"/>
              <w:numPr>
                <w:ilvl w:val="0"/>
                <w:numId w:val="32"/>
              </w:numPr>
              <w:spacing w:after="0" w:line="240" w:lineRule="auto"/>
              <w:ind w:left="0"/>
              <w:jc w:val="both"/>
              <w:rPr>
                <w:rFonts w:ascii="Cambria" w:hAnsi="Cambria"/>
                <w:sz w:val="24"/>
                <w:szCs w:val="24"/>
                <w:lang w:val="bs-Latn-BA"/>
              </w:rPr>
            </w:pPr>
            <w:r w:rsidRPr="00C460C8">
              <w:rPr>
                <w:rFonts w:ascii="Cambria" w:hAnsi="Cambria"/>
                <w:sz w:val="24"/>
                <w:szCs w:val="24"/>
                <w:lang w:val="bs-Latn-BA"/>
              </w:rPr>
              <w:t>1.</w:t>
            </w:r>
            <w:r w:rsidRPr="00C460C8">
              <w:rPr>
                <w:rFonts w:ascii="Cambria" w:hAnsi="Cambria"/>
                <w:i/>
                <w:sz w:val="24"/>
                <w:szCs w:val="24"/>
                <w:lang w:val="bs-Latn-BA"/>
              </w:rPr>
              <w:t xml:space="preserve"> Povlakić/Softić-Kadenić</w:t>
            </w:r>
            <w:r w:rsidRPr="00C460C8">
              <w:rPr>
                <w:rFonts w:ascii="Cambria" w:hAnsi="Cambria"/>
                <w:sz w:val="24"/>
                <w:szCs w:val="24"/>
                <w:lang w:val="bs-Latn-BA"/>
              </w:rPr>
              <w:t xml:space="preserve">, Da li je potrebno u nasljedno pravo u Bosni i Hercegovini uvesti nove forme raspolaganja </w:t>
            </w:r>
            <w:r w:rsidRPr="00C460C8">
              <w:rPr>
                <w:rFonts w:ascii="Cambria" w:hAnsi="Cambria"/>
                <w:i/>
                <w:sz w:val="24"/>
                <w:szCs w:val="24"/>
                <w:lang w:val="bs-Latn-BA"/>
              </w:rPr>
              <w:t>mortis causa</w:t>
            </w:r>
            <w:r w:rsidRPr="00C460C8">
              <w:rPr>
                <w:rFonts w:ascii="Cambria" w:hAnsi="Cambria"/>
                <w:sz w:val="24"/>
                <w:szCs w:val="24"/>
                <w:lang w:val="bs-Latn-BA"/>
              </w:rPr>
              <w:t xml:space="preserve">? Aktualnosti građanskog i trgovačkog zakonodavstva i pravne prakse, Mostar, 10 (2012); </w:t>
            </w:r>
          </w:p>
          <w:p w14:paraId="1A267B83" w14:textId="77777777" w:rsidR="00DD5371" w:rsidRPr="00C460C8" w:rsidRDefault="00DD5371" w:rsidP="00AF3209">
            <w:pPr>
              <w:pStyle w:val="ListParagraph"/>
              <w:numPr>
                <w:ilvl w:val="0"/>
                <w:numId w:val="32"/>
              </w:numPr>
              <w:spacing w:after="0" w:line="240" w:lineRule="auto"/>
              <w:ind w:left="0"/>
              <w:jc w:val="both"/>
              <w:rPr>
                <w:rFonts w:ascii="Cambria" w:hAnsi="Cambria"/>
                <w:sz w:val="24"/>
                <w:szCs w:val="24"/>
                <w:lang w:val="bs-Latn-BA"/>
              </w:rPr>
            </w:pPr>
            <w:r w:rsidRPr="00C460C8">
              <w:rPr>
                <w:rFonts w:ascii="Cambria" w:hAnsi="Cambria"/>
                <w:sz w:val="24"/>
                <w:szCs w:val="24"/>
                <w:lang w:val="bs-Latn-BA"/>
              </w:rPr>
              <w:t>2.</w:t>
            </w:r>
            <w:r w:rsidRPr="00C460C8">
              <w:rPr>
                <w:rFonts w:ascii="Cambria" w:hAnsi="Cambria"/>
                <w:i/>
                <w:sz w:val="24"/>
                <w:szCs w:val="24"/>
                <w:lang w:val="bs-Latn-BA"/>
              </w:rPr>
              <w:t xml:space="preserve"> </w:t>
            </w:r>
            <w:r w:rsidRPr="00C460C8">
              <w:rPr>
                <w:rFonts w:ascii="Cambria" w:hAnsi="Cambria"/>
                <w:i/>
                <w:color w:val="000000"/>
                <w:sz w:val="24"/>
                <w:szCs w:val="24"/>
                <w:lang w:val="bs-Latn-BA"/>
              </w:rPr>
              <w:t>Softić Kadenić</w:t>
            </w:r>
            <w:r w:rsidRPr="00C460C8">
              <w:rPr>
                <w:rFonts w:ascii="Cambria" w:hAnsi="Cambria"/>
                <w:color w:val="000000"/>
                <w:sz w:val="24"/>
                <w:szCs w:val="24"/>
                <w:lang w:val="bs-Latn-BA"/>
              </w:rPr>
              <w:t>, Instrumenti dugoročnog vezivanja imovine - pokušaj pozicioniranja BiH u odnosu na odabrane zemlje EU, Aktualnosti građanskog i trgovačkog zakonodavstva i pravne prakse, Mostar 2014 </w:t>
            </w:r>
          </w:p>
          <w:p w14:paraId="515D1B98" w14:textId="77777777" w:rsidR="00DD5371" w:rsidRPr="00C460C8" w:rsidRDefault="00DD5371" w:rsidP="00AF3209">
            <w:pPr>
              <w:pStyle w:val="ListParagraph"/>
              <w:numPr>
                <w:ilvl w:val="0"/>
                <w:numId w:val="32"/>
              </w:numPr>
              <w:spacing w:after="0" w:line="240" w:lineRule="auto"/>
              <w:ind w:left="0"/>
              <w:jc w:val="both"/>
              <w:rPr>
                <w:rFonts w:ascii="Cambria" w:hAnsi="Cambria"/>
                <w:sz w:val="24"/>
                <w:szCs w:val="24"/>
                <w:lang w:val="bs-Latn-BA"/>
              </w:rPr>
            </w:pPr>
            <w:r w:rsidRPr="00C460C8">
              <w:rPr>
                <w:rFonts w:ascii="Cambria" w:hAnsi="Cambria"/>
                <w:sz w:val="24"/>
                <w:szCs w:val="24"/>
                <w:lang w:val="bs-Latn-BA"/>
              </w:rPr>
              <w:t xml:space="preserve">3. </w:t>
            </w:r>
            <w:r w:rsidRPr="00C460C8">
              <w:rPr>
                <w:rFonts w:ascii="Cambria" w:hAnsi="Cambria"/>
                <w:i/>
                <w:color w:val="000000"/>
                <w:sz w:val="24"/>
                <w:szCs w:val="24"/>
                <w:lang w:val="bs-Latn-BA"/>
              </w:rPr>
              <w:t>Đurđević</w:t>
            </w:r>
            <w:r w:rsidRPr="00C460C8">
              <w:rPr>
                <w:rFonts w:ascii="Cambria" w:hAnsi="Cambria"/>
                <w:color w:val="000000"/>
                <w:sz w:val="24"/>
                <w:szCs w:val="24"/>
                <w:lang w:val="bs-Latn-BA"/>
              </w:rPr>
              <w:t>, Pravni položaj prethodnog nasljednika, Anali Pravnog fakulteta u Beogradu, LIX 1/2011,</w:t>
            </w:r>
          </w:p>
          <w:p w14:paraId="7BF8693C" w14:textId="77777777" w:rsidR="00DD5371" w:rsidRPr="00C460C8" w:rsidRDefault="00DD5371" w:rsidP="00AF3209">
            <w:pPr>
              <w:pStyle w:val="ListParagraph"/>
              <w:numPr>
                <w:ilvl w:val="0"/>
                <w:numId w:val="32"/>
              </w:numPr>
              <w:spacing w:after="0" w:line="240" w:lineRule="auto"/>
              <w:ind w:left="0"/>
              <w:jc w:val="both"/>
              <w:rPr>
                <w:rFonts w:ascii="Cambria" w:hAnsi="Cambria"/>
                <w:sz w:val="24"/>
                <w:szCs w:val="24"/>
                <w:lang w:val="bs-Latn-BA"/>
              </w:rPr>
            </w:pPr>
            <w:r w:rsidRPr="00C460C8">
              <w:rPr>
                <w:rFonts w:ascii="Cambria" w:hAnsi="Cambria"/>
                <w:sz w:val="24"/>
                <w:szCs w:val="24"/>
                <w:lang w:val="bs-Latn-BA"/>
              </w:rPr>
              <w:t xml:space="preserve">4. </w:t>
            </w:r>
            <w:r w:rsidRPr="00C460C8">
              <w:rPr>
                <w:rFonts w:ascii="Cambria" w:hAnsi="Cambria"/>
                <w:i/>
                <w:color w:val="000000"/>
                <w:sz w:val="24"/>
                <w:szCs w:val="24"/>
                <w:lang w:val="bs-Latn-BA"/>
              </w:rPr>
              <w:t>Crnić/Končić</w:t>
            </w:r>
            <w:r w:rsidRPr="00C460C8">
              <w:rPr>
                <w:rFonts w:ascii="Cambria" w:hAnsi="Cambria"/>
                <w:color w:val="000000"/>
                <w:sz w:val="24"/>
                <w:szCs w:val="24"/>
                <w:lang w:val="bs-Latn-BA"/>
              </w:rPr>
              <w:t>, Prava i dužnosti izvršitelja oporuke, Informator, 5543 (2007)</w:t>
            </w:r>
          </w:p>
          <w:p w14:paraId="03EA2CE5" w14:textId="77777777" w:rsidR="00DD5371" w:rsidRPr="00C460C8" w:rsidRDefault="00DD5371" w:rsidP="00AF3209">
            <w:pPr>
              <w:pStyle w:val="ListParagraph"/>
              <w:numPr>
                <w:ilvl w:val="0"/>
                <w:numId w:val="32"/>
              </w:numPr>
              <w:spacing w:after="0" w:line="240" w:lineRule="auto"/>
              <w:ind w:left="0"/>
              <w:jc w:val="both"/>
              <w:rPr>
                <w:rFonts w:ascii="Cambria" w:hAnsi="Cambria"/>
                <w:sz w:val="24"/>
                <w:szCs w:val="24"/>
                <w:lang w:val="bs-Latn-BA"/>
              </w:rPr>
            </w:pPr>
            <w:r w:rsidRPr="00C460C8">
              <w:rPr>
                <w:rFonts w:ascii="Cambria" w:hAnsi="Cambria"/>
                <w:color w:val="000000"/>
                <w:sz w:val="24"/>
                <w:szCs w:val="24"/>
                <w:lang w:val="bs-Latn-BA"/>
              </w:rPr>
              <w:t xml:space="preserve">5. </w:t>
            </w:r>
            <w:r w:rsidRPr="00C460C8">
              <w:rPr>
                <w:rFonts w:ascii="Cambria" w:hAnsi="Cambria"/>
                <w:sz w:val="24"/>
                <w:szCs w:val="24"/>
                <w:lang w:val="bs-Latn-BA"/>
              </w:rPr>
              <w:t>Zakon o nasljeđivanju, Sl. novine FBiH 80/14.</w:t>
            </w:r>
          </w:p>
          <w:p w14:paraId="49C8F7AD" w14:textId="77777777" w:rsidR="00DD5371" w:rsidRPr="00C460C8" w:rsidRDefault="00DD5371" w:rsidP="003E7025">
            <w:pPr>
              <w:spacing w:after="0" w:line="240" w:lineRule="auto"/>
              <w:jc w:val="both"/>
              <w:rPr>
                <w:rFonts w:ascii="Cambria" w:hAnsi="Cambria"/>
                <w:sz w:val="24"/>
                <w:szCs w:val="24"/>
                <w:lang w:val="bs-Latn-BA"/>
              </w:rPr>
            </w:pPr>
          </w:p>
          <w:p w14:paraId="3DD28150" w14:textId="77777777" w:rsidR="00DD5371" w:rsidRPr="00C460C8" w:rsidRDefault="00DD5371" w:rsidP="003E7025">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Obavezna literatura će studentima u elektronskoj formi biti dostupni na web-stranici Fakulteta  </w:t>
            </w:r>
          </w:p>
          <w:p w14:paraId="4FB7AF41" w14:textId="77777777" w:rsidR="00DD5371" w:rsidRPr="00C460C8" w:rsidRDefault="00DD5371" w:rsidP="003E7025">
            <w:pPr>
              <w:spacing w:after="0" w:line="240" w:lineRule="auto"/>
              <w:rPr>
                <w:rFonts w:ascii="Cambria" w:hAnsi="Cambria"/>
                <w:sz w:val="24"/>
                <w:szCs w:val="24"/>
                <w:lang w:val="bs-Latn-BA"/>
              </w:rPr>
            </w:pPr>
          </w:p>
          <w:p w14:paraId="54CB3E9B" w14:textId="77777777" w:rsidR="00DD5371" w:rsidRPr="00C460C8" w:rsidRDefault="00DD5371" w:rsidP="003E7025">
            <w:pPr>
              <w:spacing w:after="0" w:line="240" w:lineRule="auto"/>
              <w:rPr>
                <w:rFonts w:ascii="Cambria" w:hAnsi="Cambria"/>
                <w:b/>
                <w:sz w:val="24"/>
                <w:szCs w:val="24"/>
                <w:lang w:val="bs-Latn-BA"/>
              </w:rPr>
            </w:pPr>
            <w:r w:rsidRPr="00C460C8">
              <w:rPr>
                <w:rFonts w:ascii="Cambria" w:hAnsi="Cambria"/>
                <w:b/>
                <w:sz w:val="24"/>
                <w:szCs w:val="24"/>
                <w:lang w:val="bs-Latn-BA"/>
              </w:rPr>
              <w:t xml:space="preserve">Dopunska literatura: </w:t>
            </w:r>
          </w:p>
          <w:p w14:paraId="142DB307" w14:textId="77777777" w:rsidR="00DD5371" w:rsidRPr="00C460C8" w:rsidRDefault="00DD5371" w:rsidP="003E7025">
            <w:pPr>
              <w:spacing w:after="0" w:line="240" w:lineRule="auto"/>
              <w:rPr>
                <w:rFonts w:ascii="Cambria" w:hAnsi="Cambria"/>
                <w:b/>
                <w:sz w:val="24"/>
                <w:szCs w:val="24"/>
                <w:lang w:val="bs-Latn-BA"/>
              </w:rPr>
            </w:pPr>
          </w:p>
          <w:p w14:paraId="3839CA8B" w14:textId="77777777" w:rsidR="00DD5371" w:rsidRPr="00C460C8" w:rsidRDefault="00DD5371" w:rsidP="00AF3209">
            <w:pPr>
              <w:pStyle w:val="ListParagraph"/>
              <w:numPr>
                <w:ilvl w:val="0"/>
                <w:numId w:val="33"/>
              </w:numPr>
              <w:spacing w:after="0" w:line="240" w:lineRule="auto"/>
              <w:ind w:left="0"/>
              <w:rPr>
                <w:rFonts w:ascii="Cambria" w:hAnsi="Cambria"/>
                <w:sz w:val="24"/>
                <w:szCs w:val="24"/>
                <w:lang w:val="bs-Latn-BA"/>
              </w:rPr>
            </w:pPr>
            <w:r w:rsidRPr="00C460C8">
              <w:rPr>
                <w:rFonts w:ascii="Cambria" w:hAnsi="Cambria"/>
                <w:sz w:val="24"/>
                <w:szCs w:val="24"/>
                <w:lang w:val="bs-Latn-BA"/>
              </w:rPr>
              <w:t xml:space="preserve">1. </w:t>
            </w:r>
            <w:r w:rsidRPr="00C460C8">
              <w:rPr>
                <w:rFonts w:ascii="Cambria" w:hAnsi="Cambria"/>
                <w:i/>
                <w:sz w:val="24"/>
                <w:szCs w:val="24"/>
                <w:lang w:val="bs-Latn-BA"/>
              </w:rPr>
              <w:t>Gavella/Belaj</w:t>
            </w:r>
            <w:r w:rsidRPr="00C460C8">
              <w:rPr>
                <w:rFonts w:ascii="Cambria" w:hAnsi="Cambria"/>
                <w:sz w:val="24"/>
                <w:szCs w:val="24"/>
                <w:lang w:val="bs-Latn-BA"/>
              </w:rPr>
              <w:t>, Nasljedno pravo, 3. Izdanje, Zagreb, 2003.</w:t>
            </w:r>
          </w:p>
          <w:p w14:paraId="1C1BF66A" w14:textId="77777777" w:rsidR="00DD5371" w:rsidRPr="00C460C8" w:rsidRDefault="00DD5371" w:rsidP="00AF3209">
            <w:pPr>
              <w:pStyle w:val="ListParagraph"/>
              <w:numPr>
                <w:ilvl w:val="0"/>
                <w:numId w:val="33"/>
              </w:numPr>
              <w:spacing w:after="0" w:line="240" w:lineRule="auto"/>
              <w:ind w:left="0"/>
              <w:rPr>
                <w:rFonts w:ascii="Cambria" w:hAnsi="Cambria"/>
                <w:sz w:val="24"/>
                <w:szCs w:val="24"/>
                <w:lang w:val="bs-Latn-BA"/>
              </w:rPr>
            </w:pPr>
            <w:r w:rsidRPr="00C460C8">
              <w:rPr>
                <w:rFonts w:ascii="Cambria" w:hAnsi="Cambria"/>
                <w:sz w:val="24"/>
                <w:szCs w:val="24"/>
                <w:lang w:val="bs-Latn-BA"/>
              </w:rPr>
              <w:t xml:space="preserve">2. </w:t>
            </w:r>
            <w:r w:rsidRPr="00C460C8">
              <w:rPr>
                <w:rFonts w:ascii="Cambria" w:hAnsi="Cambria"/>
                <w:i/>
                <w:sz w:val="24"/>
                <w:szCs w:val="24"/>
                <w:lang w:val="bs-Latn-BA"/>
              </w:rPr>
              <w:t>Povlakić</w:t>
            </w:r>
            <w:r w:rsidRPr="00C460C8">
              <w:rPr>
                <w:rFonts w:ascii="Cambria" w:hAnsi="Cambria"/>
                <w:sz w:val="24"/>
                <w:szCs w:val="24"/>
                <w:lang w:val="bs-Latn-BA"/>
              </w:rPr>
              <w:t xml:space="preserve">, </w:t>
            </w:r>
            <w:r w:rsidRPr="00C460C8">
              <w:rPr>
                <w:rFonts w:ascii="Cambria" w:hAnsi="Cambria"/>
                <w:color w:val="000000"/>
                <w:sz w:val="24"/>
                <w:szCs w:val="24"/>
                <w:lang w:val="bs-Latn-BA"/>
              </w:rPr>
              <w:t xml:space="preserve">Učešće notara u ostavinskom postupku u pravu entiteta u BIH </w:t>
            </w:r>
            <w:r w:rsidRPr="00C460C8">
              <w:rPr>
                <w:rFonts w:ascii="Cambria" w:hAnsi="Cambria"/>
                <w:i/>
                <w:color w:val="000000"/>
                <w:sz w:val="24"/>
                <w:szCs w:val="24"/>
                <w:lang w:val="bs-Latn-BA"/>
              </w:rPr>
              <w:t>de lege lata</w:t>
            </w:r>
            <w:r w:rsidRPr="00C460C8">
              <w:rPr>
                <w:rFonts w:ascii="Cambria" w:hAnsi="Cambria"/>
                <w:color w:val="000000"/>
                <w:sz w:val="24"/>
                <w:szCs w:val="24"/>
                <w:lang w:val="bs-Latn-BA"/>
              </w:rPr>
              <w:t xml:space="preserve"> i </w:t>
            </w:r>
            <w:r w:rsidRPr="00C460C8">
              <w:rPr>
                <w:rFonts w:ascii="Cambria" w:hAnsi="Cambria"/>
                <w:i/>
                <w:color w:val="000000"/>
                <w:sz w:val="24"/>
                <w:szCs w:val="24"/>
                <w:lang w:val="bs-Latn-BA"/>
              </w:rPr>
              <w:t>de lege ferenda</w:t>
            </w:r>
            <w:r w:rsidRPr="00C460C8">
              <w:rPr>
                <w:rFonts w:ascii="Cambria" w:hAnsi="Cambria"/>
                <w:color w:val="000000"/>
                <w:sz w:val="24"/>
                <w:szCs w:val="24"/>
                <w:lang w:val="bs-Latn-BA"/>
              </w:rPr>
              <w:t xml:space="preserve">, Jahorina 2013 </w:t>
            </w:r>
          </w:p>
          <w:p w14:paraId="77C8F1A8" w14:textId="77777777" w:rsidR="00DD5371" w:rsidRPr="00C460C8" w:rsidRDefault="00DD5371" w:rsidP="00AF3209">
            <w:pPr>
              <w:pStyle w:val="ListParagraph"/>
              <w:numPr>
                <w:ilvl w:val="0"/>
                <w:numId w:val="33"/>
              </w:numPr>
              <w:spacing w:after="0" w:line="240" w:lineRule="auto"/>
              <w:ind w:left="0"/>
              <w:rPr>
                <w:rFonts w:ascii="Cambria" w:hAnsi="Cambria"/>
                <w:sz w:val="24"/>
                <w:szCs w:val="24"/>
                <w:lang w:val="bs-Latn-BA"/>
              </w:rPr>
            </w:pPr>
            <w:r w:rsidRPr="00C460C8">
              <w:rPr>
                <w:rFonts w:ascii="Cambria" w:hAnsi="Cambria"/>
                <w:color w:val="000000"/>
                <w:sz w:val="24"/>
                <w:szCs w:val="24"/>
                <w:lang w:val="bs-Latn-BA"/>
              </w:rPr>
              <w:t xml:space="preserve">3. </w:t>
            </w:r>
            <w:r w:rsidRPr="00C460C8">
              <w:rPr>
                <w:rFonts w:ascii="Cambria" w:hAnsi="Cambria"/>
                <w:i/>
                <w:sz w:val="24"/>
                <w:szCs w:val="24"/>
                <w:lang w:val="bs-Latn-BA"/>
              </w:rPr>
              <w:t>Povlakić</w:t>
            </w:r>
            <w:r w:rsidRPr="00C460C8">
              <w:rPr>
                <w:rFonts w:ascii="Cambria" w:hAnsi="Cambria"/>
                <w:sz w:val="24"/>
                <w:szCs w:val="24"/>
                <w:lang w:val="bs-Latn-BA"/>
              </w:rPr>
              <w:t xml:space="preserve">, </w:t>
            </w:r>
            <w:r w:rsidRPr="00C460C8">
              <w:rPr>
                <w:rFonts w:ascii="Cambria" w:hAnsi="Cambria"/>
                <w:color w:val="2A2A2A"/>
                <w:sz w:val="24"/>
                <w:szCs w:val="24"/>
                <w:lang w:val="bs-Latn-BA"/>
              </w:rPr>
              <w:t>Reforma zakonskog nasljeđivanja u BiH i regionu, Jahorina, 2012;</w:t>
            </w:r>
          </w:p>
        </w:tc>
      </w:tr>
      <w:tr w:rsidR="00DD5371" w:rsidRPr="00C460C8" w14:paraId="2E30092F" w14:textId="77777777" w:rsidTr="003E7025">
        <w:tc>
          <w:tcPr>
            <w:tcW w:w="9351" w:type="dxa"/>
            <w:gridSpan w:val="2"/>
          </w:tcPr>
          <w:p w14:paraId="593A5732" w14:textId="77777777" w:rsidR="00DD5371" w:rsidRPr="00C460C8" w:rsidRDefault="00DD5371" w:rsidP="003E7025">
            <w:pPr>
              <w:spacing w:after="0" w:line="240" w:lineRule="auto"/>
              <w:rPr>
                <w:rFonts w:ascii="Cambria" w:hAnsi="Cambria"/>
                <w:b/>
                <w:i/>
                <w:sz w:val="24"/>
                <w:szCs w:val="24"/>
                <w:lang w:val="bs-Latn-BA"/>
              </w:rPr>
            </w:pPr>
            <w:r w:rsidRPr="00C460C8">
              <w:rPr>
                <w:rFonts w:ascii="Cambria" w:hAnsi="Cambria"/>
                <w:sz w:val="24"/>
                <w:szCs w:val="24"/>
                <w:lang w:val="bs-Latn-BA"/>
              </w:rPr>
              <w:t>** Nastavu je moguće izvoditi na engleskom jeziku.</w:t>
            </w:r>
          </w:p>
        </w:tc>
      </w:tr>
    </w:tbl>
    <w:p w14:paraId="03DD18C2" w14:textId="77777777" w:rsidR="00DD5371" w:rsidRPr="00C460C8" w:rsidRDefault="00DD5371" w:rsidP="004573A8">
      <w:pPr>
        <w:spacing w:after="0" w:line="240" w:lineRule="auto"/>
        <w:jc w:val="both"/>
        <w:rPr>
          <w:rFonts w:ascii="Cambria" w:hAnsi="Cambria"/>
          <w:sz w:val="24"/>
          <w:szCs w:val="24"/>
          <w:lang w:val="bs-Latn-BA"/>
        </w:rPr>
      </w:pPr>
    </w:p>
    <w:p w14:paraId="540B854B" w14:textId="77777777" w:rsidR="00DD5371" w:rsidRPr="00C460C8" w:rsidRDefault="00DD5371" w:rsidP="004573A8">
      <w:pPr>
        <w:spacing w:after="0" w:line="240" w:lineRule="auto"/>
        <w:jc w:val="both"/>
        <w:rPr>
          <w:rFonts w:ascii="Cambria" w:hAnsi="Cambria"/>
          <w:sz w:val="24"/>
          <w:szCs w:val="24"/>
          <w:lang w:val="bs-Latn-B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17346" w:rsidRPr="00C460C8" w14:paraId="7820053C" w14:textId="77777777" w:rsidTr="00D17346">
        <w:tc>
          <w:tcPr>
            <w:tcW w:w="9351" w:type="dxa"/>
            <w:shd w:val="clear" w:color="auto" w:fill="auto"/>
          </w:tcPr>
          <w:p w14:paraId="59057EA3" w14:textId="77777777" w:rsidR="00D17346" w:rsidRPr="00C460C8" w:rsidRDefault="00D17346" w:rsidP="003E7025">
            <w:pPr>
              <w:spacing w:after="0" w:line="240" w:lineRule="auto"/>
              <w:rPr>
                <w:rFonts w:ascii="Cambria" w:hAnsi="Cambria"/>
                <w:sz w:val="24"/>
                <w:szCs w:val="24"/>
                <w:lang w:val="bs-Latn-BA"/>
              </w:rPr>
            </w:pPr>
            <w:r w:rsidRPr="00C460C8">
              <w:rPr>
                <w:rFonts w:ascii="Cambria" w:hAnsi="Cambria"/>
                <w:noProof/>
                <w:sz w:val="24"/>
                <w:szCs w:val="24"/>
                <w:lang w:val="hr-HR" w:eastAsia="hr-HR"/>
              </w:rPr>
              <mc:AlternateContent>
                <mc:Choice Requires="wps">
                  <w:drawing>
                    <wp:anchor distT="0" distB="0" distL="114300" distR="114300" simplePos="0" relativeHeight="251661312" behindDoc="0" locked="0" layoutInCell="1" allowOverlap="1" wp14:anchorId="6ED4AADD" wp14:editId="6FABDD43">
                      <wp:simplePos x="0" y="0"/>
                      <wp:positionH relativeFrom="column">
                        <wp:posOffset>4114800</wp:posOffset>
                      </wp:positionH>
                      <wp:positionV relativeFrom="paragraph">
                        <wp:posOffset>0</wp:posOffset>
                      </wp:positionV>
                      <wp:extent cx="0" cy="685800"/>
                      <wp:effectExtent l="13970" t="12700" r="508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68EA8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32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kKGwIAADU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"/>
                  </w:pict>
                </mc:Fallback>
              </mc:AlternateContent>
            </w:r>
            <w:r w:rsidRPr="00C460C8">
              <w:rPr>
                <w:rFonts w:ascii="Cambria" w:hAnsi="Cambria"/>
                <w:b/>
                <w:sz w:val="24"/>
                <w:szCs w:val="24"/>
                <w:lang w:val="bs-Latn-BA"/>
              </w:rPr>
              <w:t xml:space="preserve">PRAVO ZAŠTITE POTROŠAČA – Izabrana tema: Potrošački kredit                        </w:t>
            </w:r>
            <w:r w:rsidRPr="00C460C8">
              <w:rPr>
                <w:rFonts w:ascii="Cambria" w:hAnsi="Cambria"/>
                <w:sz w:val="24"/>
                <w:szCs w:val="24"/>
                <w:lang w:val="bs-Latn-BA"/>
              </w:rPr>
              <w:t>ECTS: 5</w:t>
            </w:r>
          </w:p>
          <w:p w14:paraId="42D81EBD" w14:textId="77777777" w:rsidR="00D17346" w:rsidRPr="00C460C8" w:rsidRDefault="00D17346" w:rsidP="003E7025">
            <w:pPr>
              <w:spacing w:after="0" w:line="240" w:lineRule="auto"/>
              <w:rPr>
                <w:rFonts w:ascii="Cambria" w:hAnsi="Cambria"/>
                <w:sz w:val="24"/>
                <w:szCs w:val="24"/>
                <w:lang w:val="bs-Latn-BA"/>
              </w:rPr>
            </w:pPr>
            <w:r w:rsidRPr="00C460C8">
              <w:rPr>
                <w:rFonts w:ascii="Cambria" w:hAnsi="Cambria"/>
                <w:sz w:val="24"/>
                <w:szCs w:val="24"/>
                <w:lang w:val="bs-Latn-BA"/>
              </w:rPr>
              <w:t>obavezni predmet</w:t>
            </w:r>
          </w:p>
        </w:tc>
      </w:tr>
      <w:tr w:rsidR="00D17346" w:rsidRPr="00C460C8" w14:paraId="637C5CCD" w14:textId="77777777" w:rsidTr="00D17346">
        <w:trPr>
          <w:trHeight w:val="268"/>
        </w:trPr>
        <w:tc>
          <w:tcPr>
            <w:tcW w:w="9351" w:type="dxa"/>
            <w:shd w:val="clear" w:color="auto" w:fill="auto"/>
          </w:tcPr>
          <w:p w14:paraId="7F75C10F" w14:textId="77777777" w:rsidR="00D17346" w:rsidRPr="00C460C8" w:rsidRDefault="00D17346" w:rsidP="003E7025">
            <w:pPr>
              <w:spacing w:after="0" w:line="240" w:lineRule="auto"/>
              <w:rPr>
                <w:rFonts w:ascii="Cambria" w:hAnsi="Cambria"/>
                <w:b/>
                <w:i/>
                <w:sz w:val="24"/>
                <w:szCs w:val="24"/>
                <w:lang w:val="bs-Latn-BA"/>
              </w:rPr>
            </w:pPr>
            <w:r w:rsidRPr="00C460C8">
              <w:rPr>
                <w:rFonts w:ascii="Cambria" w:hAnsi="Cambria"/>
                <w:sz w:val="24"/>
                <w:szCs w:val="24"/>
                <w:lang w:val="bs-Latn-BA"/>
              </w:rPr>
              <w:t xml:space="preserve">GODINA: </w:t>
            </w:r>
            <w:r w:rsidRPr="00C460C8">
              <w:rPr>
                <w:rFonts w:ascii="Cambria" w:hAnsi="Cambria"/>
                <w:b/>
                <w:i/>
                <w:sz w:val="24"/>
                <w:szCs w:val="24"/>
                <w:lang w:val="bs-Latn-BA"/>
              </w:rPr>
              <w:t>I</w:t>
            </w:r>
          </w:p>
        </w:tc>
      </w:tr>
      <w:tr w:rsidR="00D17346" w:rsidRPr="00C460C8" w14:paraId="03094AA7" w14:textId="77777777" w:rsidTr="00D17346">
        <w:tc>
          <w:tcPr>
            <w:tcW w:w="9351" w:type="dxa"/>
            <w:shd w:val="clear" w:color="auto" w:fill="auto"/>
          </w:tcPr>
          <w:p w14:paraId="35010428" w14:textId="77777777" w:rsidR="00D17346" w:rsidRPr="00C460C8" w:rsidRDefault="00D17346" w:rsidP="003E7025">
            <w:pPr>
              <w:spacing w:after="0" w:line="240" w:lineRule="auto"/>
              <w:rPr>
                <w:rFonts w:ascii="Cambria" w:hAnsi="Cambria"/>
                <w:b/>
                <w:i/>
                <w:sz w:val="24"/>
                <w:szCs w:val="24"/>
                <w:lang w:val="bs-Latn-BA"/>
              </w:rPr>
            </w:pPr>
            <w:r w:rsidRPr="00C460C8">
              <w:rPr>
                <w:rFonts w:ascii="Cambria" w:hAnsi="Cambria"/>
                <w:sz w:val="24"/>
                <w:szCs w:val="24"/>
                <w:lang w:val="bs-Latn-BA"/>
              </w:rPr>
              <w:t xml:space="preserve">Semestar: </w:t>
            </w:r>
            <w:r w:rsidRPr="00C460C8">
              <w:rPr>
                <w:rFonts w:ascii="Cambria" w:hAnsi="Cambria"/>
                <w:b/>
                <w:i/>
                <w:sz w:val="24"/>
                <w:szCs w:val="24"/>
                <w:lang w:val="bs-Latn-BA"/>
              </w:rPr>
              <w:t>prvi</w:t>
            </w:r>
          </w:p>
        </w:tc>
      </w:tr>
      <w:tr w:rsidR="00D17346" w:rsidRPr="00C460C8" w14:paraId="4377D3CC" w14:textId="77777777" w:rsidTr="00D17346">
        <w:tc>
          <w:tcPr>
            <w:tcW w:w="9351" w:type="dxa"/>
            <w:shd w:val="clear" w:color="auto" w:fill="auto"/>
          </w:tcPr>
          <w:p w14:paraId="16818D29" w14:textId="77777777" w:rsidR="00D17346" w:rsidRPr="00C460C8" w:rsidRDefault="00D17346" w:rsidP="003E7025">
            <w:pPr>
              <w:spacing w:after="0" w:line="240" w:lineRule="auto"/>
              <w:rPr>
                <w:rFonts w:ascii="Cambria" w:hAnsi="Cambria"/>
                <w:b/>
                <w:sz w:val="24"/>
                <w:szCs w:val="24"/>
                <w:lang w:val="bs-Latn-BA"/>
              </w:rPr>
            </w:pPr>
            <w:r w:rsidRPr="00C460C8">
              <w:rPr>
                <w:rFonts w:ascii="Cambria" w:hAnsi="Cambria"/>
                <w:b/>
                <w:sz w:val="24"/>
                <w:szCs w:val="24"/>
                <w:lang w:val="bs-Latn-BA"/>
              </w:rPr>
              <w:t>Odgovorni nastavnici i saradnici:</w:t>
            </w:r>
          </w:p>
          <w:p w14:paraId="031122FC" w14:textId="77777777" w:rsidR="00D17346" w:rsidRPr="00C460C8" w:rsidRDefault="00D17346" w:rsidP="003E7025">
            <w:pPr>
              <w:spacing w:after="0" w:line="240" w:lineRule="auto"/>
              <w:rPr>
                <w:rFonts w:ascii="Cambria" w:hAnsi="Cambria"/>
                <w:sz w:val="24"/>
                <w:szCs w:val="24"/>
                <w:lang w:val="bs-Latn-BA"/>
              </w:rPr>
            </w:pPr>
            <w:r w:rsidRPr="00C460C8">
              <w:rPr>
                <w:rFonts w:ascii="Cambria" w:hAnsi="Cambria"/>
                <w:sz w:val="24"/>
                <w:szCs w:val="24"/>
                <w:lang w:val="bs-Latn-BA"/>
              </w:rPr>
              <w:t>Akademsko osoblje izabrano za naučnu oblast Građansko pravo i građansko procesno pravo</w:t>
            </w:r>
          </w:p>
        </w:tc>
      </w:tr>
      <w:tr w:rsidR="00D17346" w:rsidRPr="00C460C8" w14:paraId="45E07D8B" w14:textId="77777777" w:rsidTr="00D17346">
        <w:tc>
          <w:tcPr>
            <w:tcW w:w="9351" w:type="dxa"/>
            <w:shd w:val="clear" w:color="auto" w:fill="auto"/>
          </w:tcPr>
          <w:p w14:paraId="67050011" w14:textId="77777777" w:rsidR="00D17346" w:rsidRPr="00C460C8" w:rsidRDefault="00D17346" w:rsidP="003E7025">
            <w:pPr>
              <w:spacing w:after="0" w:line="240" w:lineRule="auto"/>
              <w:jc w:val="center"/>
              <w:rPr>
                <w:rFonts w:ascii="Cambria" w:hAnsi="Cambria"/>
                <w:b/>
                <w:sz w:val="24"/>
                <w:szCs w:val="24"/>
                <w:lang w:val="bs-Latn-BA"/>
              </w:rPr>
            </w:pPr>
            <w:r w:rsidRPr="00C460C8">
              <w:rPr>
                <w:rFonts w:ascii="Cambria" w:hAnsi="Cambria"/>
                <w:b/>
                <w:sz w:val="24"/>
                <w:szCs w:val="24"/>
                <w:lang w:val="bs-Latn-BA"/>
              </w:rPr>
              <w:t>KONTAKT SATI</w:t>
            </w:r>
          </w:p>
        </w:tc>
      </w:tr>
      <w:tr w:rsidR="00D17346" w:rsidRPr="00C460C8" w14:paraId="51AF7BAF" w14:textId="77777777" w:rsidTr="00D17346">
        <w:tc>
          <w:tcPr>
            <w:tcW w:w="9351" w:type="dxa"/>
            <w:shd w:val="clear" w:color="auto" w:fill="auto"/>
          </w:tcPr>
          <w:p w14:paraId="503D1084" w14:textId="77777777" w:rsidR="00D17346" w:rsidRPr="00C460C8" w:rsidRDefault="00D17346" w:rsidP="003E7025">
            <w:pPr>
              <w:spacing w:after="0" w:line="240" w:lineRule="auto"/>
              <w:rPr>
                <w:rFonts w:ascii="Cambria" w:hAnsi="Cambria"/>
                <w:sz w:val="24"/>
                <w:szCs w:val="24"/>
                <w:lang w:val="bs-Latn-BA"/>
              </w:rPr>
            </w:pPr>
            <w:r w:rsidRPr="00C460C8">
              <w:rPr>
                <w:rFonts w:ascii="Cambria" w:hAnsi="Cambria"/>
                <w:b/>
                <w:sz w:val="24"/>
                <w:szCs w:val="24"/>
                <w:lang w:val="bs-Latn-BA"/>
              </w:rPr>
              <w:t>Predavanja:</w:t>
            </w:r>
            <w:r w:rsidRPr="00C460C8">
              <w:rPr>
                <w:rFonts w:ascii="Cambria" w:hAnsi="Cambria"/>
                <w:sz w:val="24"/>
                <w:szCs w:val="24"/>
                <w:lang w:val="bs-Latn-BA"/>
              </w:rPr>
              <w:t xml:space="preserve"> 1/15                                         </w:t>
            </w:r>
            <w:r w:rsidRPr="00C460C8">
              <w:rPr>
                <w:rFonts w:ascii="Cambria" w:hAnsi="Cambria"/>
                <w:b/>
                <w:sz w:val="24"/>
                <w:szCs w:val="24"/>
                <w:lang w:val="bs-Latn-BA"/>
              </w:rPr>
              <w:t>Vježbe:</w:t>
            </w:r>
            <w:r w:rsidRPr="00C460C8">
              <w:rPr>
                <w:rFonts w:ascii="Cambria" w:hAnsi="Cambria"/>
                <w:sz w:val="24"/>
                <w:szCs w:val="24"/>
                <w:lang w:val="bs-Latn-BA"/>
              </w:rPr>
              <w:t xml:space="preserve">                                  </w:t>
            </w:r>
            <w:r w:rsidRPr="00C460C8">
              <w:rPr>
                <w:rFonts w:ascii="Cambria" w:hAnsi="Cambria"/>
                <w:b/>
                <w:sz w:val="24"/>
                <w:szCs w:val="24"/>
                <w:lang w:val="bs-Latn-BA"/>
              </w:rPr>
              <w:t>Konsultacije:</w:t>
            </w:r>
            <w:r w:rsidRPr="00C460C8">
              <w:rPr>
                <w:rFonts w:ascii="Cambria" w:hAnsi="Cambria"/>
                <w:sz w:val="24"/>
                <w:szCs w:val="24"/>
                <w:lang w:val="bs-Latn-BA"/>
              </w:rPr>
              <w:t xml:space="preserve"> 1/15</w:t>
            </w:r>
          </w:p>
        </w:tc>
      </w:tr>
      <w:tr w:rsidR="00D17346" w:rsidRPr="00C460C8" w14:paraId="7927EF22" w14:textId="77777777" w:rsidTr="00D17346">
        <w:tc>
          <w:tcPr>
            <w:tcW w:w="9351" w:type="dxa"/>
            <w:shd w:val="clear" w:color="auto" w:fill="auto"/>
          </w:tcPr>
          <w:p w14:paraId="5428B959" w14:textId="77777777" w:rsidR="00D17346" w:rsidRPr="00C460C8" w:rsidRDefault="00D17346" w:rsidP="003E7025">
            <w:pPr>
              <w:spacing w:after="0" w:line="240" w:lineRule="auto"/>
              <w:rPr>
                <w:rFonts w:ascii="Cambria" w:hAnsi="Cambria"/>
                <w:b/>
                <w:sz w:val="24"/>
                <w:szCs w:val="24"/>
                <w:lang w:val="bs-Latn-BA"/>
              </w:rPr>
            </w:pPr>
            <w:r w:rsidRPr="00C460C8">
              <w:rPr>
                <w:rFonts w:ascii="Cambria" w:hAnsi="Cambria"/>
                <w:b/>
                <w:sz w:val="24"/>
                <w:szCs w:val="24"/>
                <w:lang w:val="bs-Latn-BA"/>
              </w:rPr>
              <w:t>Ciljevi i očekivani rezultati:</w:t>
            </w:r>
          </w:p>
          <w:p w14:paraId="395B5DD4" w14:textId="77777777" w:rsidR="00D17346" w:rsidRPr="00C460C8" w:rsidRDefault="00D17346" w:rsidP="003E7025">
            <w:pPr>
              <w:spacing w:after="0" w:line="240" w:lineRule="auto"/>
              <w:rPr>
                <w:rFonts w:ascii="Cambria" w:hAnsi="Cambria"/>
                <w:b/>
                <w:sz w:val="24"/>
                <w:szCs w:val="24"/>
                <w:lang w:val="bs-Latn-BA"/>
              </w:rPr>
            </w:pPr>
          </w:p>
          <w:p w14:paraId="012B6756" w14:textId="77777777" w:rsidR="00D17346" w:rsidRPr="00C460C8" w:rsidRDefault="00D17346" w:rsidP="003E7025">
            <w:pPr>
              <w:spacing w:after="0" w:line="240" w:lineRule="auto"/>
              <w:jc w:val="both"/>
              <w:rPr>
                <w:rFonts w:ascii="Cambria" w:hAnsi="Cambria"/>
                <w:sz w:val="24"/>
                <w:szCs w:val="24"/>
                <w:lang w:val="bs-Latn-BA"/>
              </w:rPr>
            </w:pPr>
            <w:r w:rsidRPr="00C460C8">
              <w:rPr>
                <w:rFonts w:ascii="Cambria" w:hAnsi="Cambria"/>
                <w:sz w:val="24"/>
                <w:szCs w:val="24"/>
                <w:lang w:val="bs-Latn-BA"/>
              </w:rPr>
              <w:t>Cilj čijem se ostvarenju teži u okviru predmeta Pravo zaštite potrošača na II ciklusu jeste omogućavanje studentima II ciklusa sticanja produbljenih znanja u oblasti problematike potrošačkih kredita. Studente se nastoji upoznati sa aktualnom regulativom u ovoj oblasti i sa stalnim promjenama koje je karakteriziraju u kontekstu nužnosti usklađivanja domaćeg zakonodavstva sa komunitarnim pravnim standardima.</w:t>
            </w:r>
          </w:p>
        </w:tc>
      </w:tr>
      <w:tr w:rsidR="00D17346" w:rsidRPr="00C460C8" w14:paraId="6039CD91" w14:textId="77777777" w:rsidTr="00D17346">
        <w:tc>
          <w:tcPr>
            <w:tcW w:w="9351" w:type="dxa"/>
            <w:shd w:val="clear" w:color="auto" w:fill="auto"/>
          </w:tcPr>
          <w:p w14:paraId="0C0DE198" w14:textId="77777777" w:rsidR="00D17346" w:rsidRPr="00C460C8" w:rsidRDefault="00D17346" w:rsidP="003E7025">
            <w:pPr>
              <w:spacing w:after="0" w:line="240" w:lineRule="auto"/>
              <w:rPr>
                <w:rFonts w:ascii="Cambria" w:hAnsi="Cambria"/>
                <w:b/>
                <w:sz w:val="24"/>
                <w:szCs w:val="24"/>
                <w:lang w:val="bs-Latn-BA"/>
              </w:rPr>
            </w:pPr>
            <w:r w:rsidRPr="00C460C8">
              <w:rPr>
                <w:rFonts w:ascii="Cambria" w:hAnsi="Cambria"/>
                <w:b/>
                <w:sz w:val="24"/>
                <w:szCs w:val="24"/>
                <w:lang w:val="bs-Latn-BA"/>
              </w:rPr>
              <w:t>Sadržaj predmeta:</w:t>
            </w:r>
          </w:p>
          <w:p w14:paraId="0B943500" w14:textId="77777777" w:rsidR="00D17346" w:rsidRPr="00C460C8" w:rsidRDefault="00D17346" w:rsidP="003E7025">
            <w:pPr>
              <w:spacing w:after="0" w:line="240" w:lineRule="auto"/>
              <w:rPr>
                <w:rFonts w:ascii="Cambria" w:hAnsi="Cambria"/>
                <w:sz w:val="24"/>
                <w:szCs w:val="24"/>
                <w:lang w:val="bs-Latn-BA"/>
              </w:rPr>
            </w:pPr>
          </w:p>
          <w:p w14:paraId="4FC1FDFE" w14:textId="77777777" w:rsidR="00D17346" w:rsidRPr="00C460C8" w:rsidRDefault="00D17346" w:rsidP="003E7025">
            <w:pPr>
              <w:spacing w:after="0" w:line="240" w:lineRule="auto"/>
              <w:jc w:val="both"/>
              <w:rPr>
                <w:rFonts w:ascii="Cambria" w:hAnsi="Cambria"/>
                <w:sz w:val="24"/>
                <w:szCs w:val="24"/>
                <w:lang w:val="bs-Latn-BA"/>
              </w:rPr>
            </w:pPr>
            <w:r w:rsidRPr="00C460C8">
              <w:rPr>
                <w:rFonts w:ascii="Cambria" w:hAnsi="Cambria"/>
                <w:sz w:val="24"/>
                <w:szCs w:val="24"/>
                <w:lang w:val="bs-Latn-BA"/>
              </w:rPr>
              <w:t>Pojam ugovora o potrošačkom kreditu, Informacije vezane uz ugovor o kreditu, Sadržina ugovora o kreditu, Kreditni registri i pristup kreditnim registrima, Pravo potrošača na odustanak od ugovora, Pravo potrošača na prijevremenu otplatu kredita, Povezani ugovori o kreditu, Alternativno rješavanje sporova iz osnova ugovora o potrošačkom kreditu, Ugovori o kreditu koji se odnose na stambene nekretnine.</w:t>
            </w:r>
          </w:p>
        </w:tc>
      </w:tr>
      <w:tr w:rsidR="00D17346" w:rsidRPr="00C460C8" w14:paraId="7F2986A7" w14:textId="77777777" w:rsidTr="00D17346">
        <w:tc>
          <w:tcPr>
            <w:tcW w:w="9351" w:type="dxa"/>
            <w:shd w:val="clear" w:color="auto" w:fill="auto"/>
          </w:tcPr>
          <w:p w14:paraId="24901AC7" w14:textId="77777777" w:rsidR="00D17346" w:rsidRPr="00C460C8" w:rsidRDefault="00D17346" w:rsidP="003E7025">
            <w:pPr>
              <w:spacing w:after="0" w:line="240" w:lineRule="auto"/>
              <w:rPr>
                <w:rFonts w:ascii="Cambria" w:hAnsi="Cambria"/>
                <w:b/>
                <w:sz w:val="24"/>
                <w:szCs w:val="24"/>
                <w:lang w:val="bs-Latn-BA"/>
              </w:rPr>
            </w:pPr>
            <w:r w:rsidRPr="00C460C8">
              <w:rPr>
                <w:rFonts w:ascii="Cambria" w:hAnsi="Cambria"/>
                <w:b/>
                <w:sz w:val="24"/>
                <w:szCs w:val="24"/>
                <w:lang w:val="bs-Latn-BA"/>
              </w:rPr>
              <w:lastRenderedPageBreak/>
              <w:t>Obaveze studenata:</w:t>
            </w:r>
          </w:p>
          <w:p w14:paraId="47601BBC" w14:textId="77777777" w:rsidR="00D17346" w:rsidRPr="00C460C8" w:rsidRDefault="00D17346" w:rsidP="003E7025">
            <w:pPr>
              <w:spacing w:after="0" w:line="240" w:lineRule="auto"/>
              <w:rPr>
                <w:rFonts w:ascii="Cambria" w:hAnsi="Cambria"/>
                <w:b/>
                <w:sz w:val="24"/>
                <w:szCs w:val="24"/>
                <w:lang w:val="bs-Latn-BA"/>
              </w:rPr>
            </w:pPr>
          </w:p>
          <w:p w14:paraId="4D14D429" w14:textId="77777777" w:rsidR="00D17346" w:rsidRPr="00C460C8" w:rsidRDefault="00D17346" w:rsidP="003E7025">
            <w:pPr>
              <w:spacing w:after="0" w:line="240" w:lineRule="auto"/>
              <w:rPr>
                <w:rFonts w:ascii="Cambria" w:hAnsi="Cambria"/>
                <w:sz w:val="24"/>
                <w:szCs w:val="24"/>
                <w:lang w:val="bs-Latn-BA"/>
              </w:rPr>
            </w:pPr>
            <w:r w:rsidRPr="00C460C8">
              <w:rPr>
                <w:rFonts w:ascii="Cambria" w:hAnsi="Cambria"/>
                <w:sz w:val="24"/>
                <w:szCs w:val="24"/>
                <w:lang w:val="bs-Latn-BA"/>
              </w:rPr>
              <w:t>Studenti su obavezni da sudjeluju u nastavi, a njihov se napredak prati kontinuirano, te jednako kontinuirano provjerava putem pismenih testova.</w:t>
            </w:r>
          </w:p>
          <w:p w14:paraId="331C1312" w14:textId="77777777" w:rsidR="00D17346" w:rsidRPr="00C460C8" w:rsidRDefault="00D17346" w:rsidP="003E7025">
            <w:pPr>
              <w:spacing w:after="0" w:line="240" w:lineRule="auto"/>
              <w:rPr>
                <w:rFonts w:ascii="Cambria" w:hAnsi="Cambria"/>
                <w:sz w:val="24"/>
                <w:szCs w:val="24"/>
                <w:lang w:val="bs-Latn-BA"/>
              </w:rPr>
            </w:pPr>
          </w:p>
          <w:p w14:paraId="57145BC6" w14:textId="77777777" w:rsidR="00D17346" w:rsidRPr="00C460C8" w:rsidRDefault="00D17346" w:rsidP="003E7025">
            <w:pPr>
              <w:spacing w:after="0" w:line="240" w:lineRule="auto"/>
              <w:rPr>
                <w:rFonts w:ascii="Cambria" w:hAnsi="Cambria"/>
                <w:sz w:val="24"/>
                <w:szCs w:val="24"/>
                <w:lang w:val="bs-Latn-BA"/>
              </w:rPr>
            </w:pPr>
            <w:r w:rsidRPr="00C460C8">
              <w:rPr>
                <w:rFonts w:ascii="Cambria" w:hAnsi="Cambria"/>
                <w:sz w:val="24"/>
                <w:szCs w:val="24"/>
                <w:lang w:val="bs-Latn-BA"/>
              </w:rPr>
              <w:t>Na aktivnosti koje su prethodne u odnosu na završni ispit odlazi 50% ukupne ocjene. Pri tom 10% otpada na aktivno sudjelovanje u nastavi, a 40% čini pristupni test odnosno pismena zadaća u obliku eseja.</w:t>
            </w:r>
          </w:p>
          <w:p w14:paraId="4311AAA6" w14:textId="77777777" w:rsidR="00D17346" w:rsidRPr="00C460C8" w:rsidRDefault="00D17346" w:rsidP="003E7025">
            <w:pPr>
              <w:spacing w:after="0" w:line="240" w:lineRule="auto"/>
              <w:rPr>
                <w:rFonts w:ascii="Cambria" w:hAnsi="Cambria"/>
                <w:sz w:val="24"/>
                <w:szCs w:val="24"/>
                <w:lang w:val="bs-Latn-BA"/>
              </w:rPr>
            </w:pPr>
          </w:p>
          <w:p w14:paraId="17CC757A" w14:textId="77777777" w:rsidR="00D17346" w:rsidRPr="00C460C8" w:rsidRDefault="00D17346" w:rsidP="003E7025">
            <w:pPr>
              <w:spacing w:after="0" w:line="240" w:lineRule="auto"/>
              <w:rPr>
                <w:rFonts w:ascii="Cambria" w:hAnsi="Cambria"/>
                <w:sz w:val="24"/>
                <w:szCs w:val="24"/>
                <w:lang w:val="bs-Latn-BA"/>
              </w:rPr>
            </w:pPr>
            <w:r w:rsidRPr="00C460C8">
              <w:rPr>
                <w:rFonts w:ascii="Cambria" w:hAnsi="Cambria"/>
                <w:sz w:val="24"/>
                <w:szCs w:val="24"/>
                <w:lang w:val="bs-Latn-BA"/>
              </w:rPr>
              <w:t xml:space="preserve">Završni ispit je pismeni. </w:t>
            </w:r>
          </w:p>
          <w:p w14:paraId="19C394A0" w14:textId="77777777" w:rsidR="00D17346" w:rsidRPr="00C460C8" w:rsidRDefault="00D17346" w:rsidP="003E7025">
            <w:pPr>
              <w:spacing w:after="0" w:line="240" w:lineRule="auto"/>
              <w:rPr>
                <w:rFonts w:ascii="Cambria" w:hAnsi="Cambria"/>
                <w:sz w:val="24"/>
                <w:szCs w:val="24"/>
                <w:lang w:val="bs-Latn-BA"/>
              </w:rPr>
            </w:pPr>
            <w:r w:rsidRPr="00C460C8">
              <w:rPr>
                <w:rFonts w:ascii="Cambria" w:hAnsi="Cambria"/>
                <w:sz w:val="24"/>
                <w:szCs w:val="24"/>
                <w:lang w:val="bs-Latn-BA"/>
              </w:rPr>
              <w:t>Postoji mogućnost usmenog ispita za višu ocjenu.</w:t>
            </w:r>
          </w:p>
        </w:tc>
      </w:tr>
      <w:tr w:rsidR="00D17346" w:rsidRPr="00C460C8" w14:paraId="0F549B67" w14:textId="77777777" w:rsidTr="00D17346">
        <w:tc>
          <w:tcPr>
            <w:tcW w:w="9351" w:type="dxa"/>
            <w:shd w:val="clear" w:color="auto" w:fill="auto"/>
          </w:tcPr>
          <w:p w14:paraId="771FAE46" w14:textId="77777777" w:rsidR="00D17346" w:rsidRPr="00C460C8" w:rsidRDefault="00D17346" w:rsidP="003E7025">
            <w:pPr>
              <w:spacing w:after="0" w:line="240" w:lineRule="auto"/>
              <w:rPr>
                <w:rFonts w:ascii="Cambria" w:hAnsi="Cambria"/>
                <w:b/>
                <w:sz w:val="24"/>
                <w:szCs w:val="24"/>
                <w:lang w:val="bs-Latn-BA"/>
              </w:rPr>
            </w:pPr>
            <w:r w:rsidRPr="00C460C8">
              <w:rPr>
                <w:rFonts w:ascii="Cambria" w:hAnsi="Cambria"/>
                <w:b/>
                <w:sz w:val="24"/>
                <w:szCs w:val="24"/>
                <w:lang w:val="bs-Latn-BA"/>
              </w:rPr>
              <w:t>Obavezna literatura:</w:t>
            </w:r>
          </w:p>
          <w:p w14:paraId="156DAC24" w14:textId="77777777" w:rsidR="00D17346" w:rsidRPr="00C460C8" w:rsidRDefault="00D17346" w:rsidP="003E7025">
            <w:pPr>
              <w:spacing w:after="0" w:line="240" w:lineRule="auto"/>
              <w:rPr>
                <w:rFonts w:ascii="Cambria" w:hAnsi="Cambria"/>
                <w:sz w:val="24"/>
                <w:szCs w:val="24"/>
                <w:lang w:val="bs-Latn-BA"/>
              </w:rPr>
            </w:pPr>
          </w:p>
          <w:p w14:paraId="2B71AC88" w14:textId="77777777" w:rsidR="00D17346" w:rsidRPr="00C460C8" w:rsidRDefault="00D17346" w:rsidP="00AF3209">
            <w:pPr>
              <w:pStyle w:val="ListParagraph"/>
              <w:numPr>
                <w:ilvl w:val="0"/>
                <w:numId w:val="8"/>
              </w:numPr>
              <w:spacing w:after="0" w:line="240" w:lineRule="auto"/>
              <w:jc w:val="both"/>
              <w:rPr>
                <w:rFonts w:ascii="Cambria" w:hAnsi="Cambria"/>
                <w:sz w:val="24"/>
                <w:szCs w:val="24"/>
                <w:lang w:val="bs-Latn-BA"/>
              </w:rPr>
            </w:pPr>
            <w:r w:rsidRPr="00C460C8">
              <w:rPr>
                <w:rFonts w:ascii="Cambria" w:hAnsi="Cambria"/>
                <w:sz w:val="24"/>
                <w:szCs w:val="24"/>
                <w:lang w:val="bs-Latn-BA"/>
              </w:rPr>
              <w:t>Misita, Nevenko, Zaštita potrošača i tržište finansijskih usluga Europske Unije, Zbornik radova Aktualnosti građanskog i trgovačkog zakonodavstva i pravne prakse, Mostar, 2008;</w:t>
            </w:r>
          </w:p>
          <w:p w14:paraId="42F4B3E0" w14:textId="77777777" w:rsidR="00D17346" w:rsidRPr="00C460C8" w:rsidRDefault="00D17346" w:rsidP="00AF3209">
            <w:pPr>
              <w:pStyle w:val="ListParagraph"/>
              <w:numPr>
                <w:ilvl w:val="0"/>
                <w:numId w:val="8"/>
              </w:numPr>
              <w:spacing w:after="0" w:line="240" w:lineRule="auto"/>
              <w:jc w:val="both"/>
              <w:rPr>
                <w:rFonts w:ascii="Cambria" w:hAnsi="Cambria"/>
                <w:sz w:val="24"/>
                <w:szCs w:val="24"/>
                <w:lang w:val="bs-Latn-BA"/>
              </w:rPr>
            </w:pPr>
            <w:r w:rsidRPr="00C460C8">
              <w:rPr>
                <w:rFonts w:ascii="Cambria" w:hAnsi="Cambria"/>
                <w:sz w:val="24"/>
                <w:szCs w:val="24"/>
                <w:lang w:val="bs-Latn-BA"/>
              </w:rPr>
              <w:t>Bikić, Enes/Petrović, Anita, Povezani pravni poslovi kao oblik kreditiranja potrošača-Zakon o zaštiti potrošača versus Direktiva 2008/48/EZ o ugovorima o potrošačkom kreditu; ANALI Pravnog fakulteta Univerziteta u Zenici, Zenica, 2011;</w:t>
            </w:r>
          </w:p>
          <w:p w14:paraId="40A56361" w14:textId="77777777" w:rsidR="00D17346" w:rsidRPr="00C460C8" w:rsidRDefault="00D17346" w:rsidP="00AF3209">
            <w:pPr>
              <w:pStyle w:val="ListParagraph"/>
              <w:numPr>
                <w:ilvl w:val="0"/>
                <w:numId w:val="8"/>
              </w:numPr>
              <w:spacing w:after="0" w:line="240" w:lineRule="auto"/>
              <w:jc w:val="both"/>
              <w:rPr>
                <w:rFonts w:ascii="Cambria" w:hAnsi="Cambria"/>
                <w:sz w:val="24"/>
                <w:szCs w:val="24"/>
                <w:lang w:val="bs-Latn-BA"/>
              </w:rPr>
            </w:pPr>
            <w:r w:rsidRPr="00C460C8">
              <w:rPr>
                <w:rFonts w:ascii="Cambria" w:hAnsi="Cambria"/>
                <w:sz w:val="24"/>
                <w:szCs w:val="24"/>
                <w:lang w:val="bs-Latn-BA"/>
              </w:rPr>
              <w:t>Slakoper, Zvonimir, Ugovori o kreditu u Zakonu o obveznim odnosima,  Hrvatska pravna revija, 6:9/2006;</w:t>
            </w:r>
          </w:p>
          <w:p w14:paraId="23E25343" w14:textId="77777777" w:rsidR="00D17346" w:rsidRPr="00C460C8" w:rsidRDefault="00D17346" w:rsidP="00AF3209">
            <w:pPr>
              <w:pStyle w:val="ListParagraph"/>
              <w:numPr>
                <w:ilvl w:val="0"/>
                <w:numId w:val="8"/>
              </w:numPr>
              <w:spacing w:after="0" w:line="240" w:lineRule="auto"/>
              <w:jc w:val="both"/>
              <w:rPr>
                <w:rFonts w:ascii="Cambria" w:hAnsi="Cambria"/>
                <w:sz w:val="24"/>
                <w:szCs w:val="24"/>
                <w:lang w:val="bs-Latn-BA"/>
              </w:rPr>
            </w:pPr>
            <w:r w:rsidRPr="00C460C8">
              <w:rPr>
                <w:rFonts w:ascii="Cambria" w:hAnsi="Cambria"/>
                <w:sz w:val="24"/>
                <w:szCs w:val="24"/>
                <w:lang w:val="bs-Latn-BA"/>
              </w:rPr>
              <w:t>Petrić, Silvija, Ugovor o potrošačkom kreditu, Zbornik radova Aktualnosti građanskog i trgovačkog zakonodavstva i pravne prakse, br. 4, Mostar 2006;</w:t>
            </w:r>
          </w:p>
          <w:p w14:paraId="3CA0EEB5" w14:textId="77777777" w:rsidR="00D17346" w:rsidRPr="00C460C8" w:rsidRDefault="00D17346" w:rsidP="00AF3209">
            <w:pPr>
              <w:pStyle w:val="ListParagraph"/>
              <w:numPr>
                <w:ilvl w:val="0"/>
                <w:numId w:val="8"/>
              </w:numPr>
              <w:spacing w:after="0" w:line="240" w:lineRule="auto"/>
              <w:jc w:val="both"/>
              <w:rPr>
                <w:rFonts w:ascii="Cambria" w:hAnsi="Cambria"/>
                <w:sz w:val="24"/>
                <w:szCs w:val="24"/>
                <w:lang w:val="bs-Latn-BA"/>
              </w:rPr>
            </w:pPr>
            <w:r w:rsidRPr="00C460C8">
              <w:rPr>
                <w:rFonts w:ascii="Cambria" w:hAnsi="Cambria"/>
                <w:sz w:val="24"/>
                <w:szCs w:val="24"/>
                <w:lang w:val="bs-Latn-BA"/>
              </w:rPr>
              <w:t>Baretić, Marko, Položaj vjerovnika u odnosima s potrošačima prema novom Zakonu o zaštiti potrošača, Narodne novine, Zagreb, 2007;</w:t>
            </w:r>
          </w:p>
          <w:p w14:paraId="04F26688" w14:textId="77777777" w:rsidR="00D17346" w:rsidRPr="00C460C8" w:rsidRDefault="00D17346" w:rsidP="00AF3209">
            <w:pPr>
              <w:pStyle w:val="ListParagraph"/>
              <w:numPr>
                <w:ilvl w:val="0"/>
                <w:numId w:val="8"/>
              </w:numPr>
              <w:spacing w:after="0" w:line="240" w:lineRule="auto"/>
              <w:jc w:val="both"/>
              <w:rPr>
                <w:rFonts w:ascii="Cambria" w:hAnsi="Cambria"/>
                <w:sz w:val="24"/>
                <w:szCs w:val="24"/>
                <w:lang w:val="bs-Latn-BA"/>
              </w:rPr>
            </w:pPr>
            <w:r w:rsidRPr="00C460C8">
              <w:rPr>
                <w:rFonts w:ascii="Cambria" w:hAnsi="Cambria"/>
                <w:sz w:val="24"/>
                <w:szCs w:val="24"/>
                <w:lang w:val="bs-Latn-BA"/>
              </w:rPr>
              <w:t>Čikara, Emilia, Prijevremena otplata kredita prema novom Zakonu o potrošačkom kreditiranju, Zbornik Pravnog fakulteta Sveučilišta u Rijeci, 1/2010;</w:t>
            </w:r>
          </w:p>
          <w:p w14:paraId="62541B8A" w14:textId="77777777" w:rsidR="00D17346" w:rsidRPr="00C460C8" w:rsidRDefault="00D17346" w:rsidP="00AF3209">
            <w:pPr>
              <w:pStyle w:val="ListParagraph"/>
              <w:numPr>
                <w:ilvl w:val="0"/>
                <w:numId w:val="8"/>
              </w:numPr>
              <w:spacing w:after="0" w:line="240" w:lineRule="auto"/>
              <w:jc w:val="both"/>
              <w:rPr>
                <w:rFonts w:ascii="Cambria" w:hAnsi="Cambria"/>
                <w:sz w:val="24"/>
                <w:szCs w:val="24"/>
                <w:lang w:val="bs-Latn-BA"/>
              </w:rPr>
            </w:pPr>
            <w:r w:rsidRPr="00C460C8">
              <w:rPr>
                <w:rFonts w:ascii="Cambria" w:hAnsi="Cambria"/>
                <w:sz w:val="24"/>
                <w:szCs w:val="24"/>
                <w:lang w:val="bs-Latn-BA"/>
              </w:rPr>
              <w:t>Mišćenić, Emilija, Povezani ugovori o kreditu, Zbornik Pravnog fakulteta Sveučilišta u Rijeci, 1/2011;</w:t>
            </w:r>
          </w:p>
          <w:p w14:paraId="4FB15672" w14:textId="77777777" w:rsidR="00D17346" w:rsidRPr="00C460C8" w:rsidRDefault="00D17346" w:rsidP="003E7025">
            <w:pPr>
              <w:spacing w:after="0" w:line="240" w:lineRule="auto"/>
              <w:jc w:val="both"/>
              <w:rPr>
                <w:rFonts w:ascii="Cambria" w:hAnsi="Cambria"/>
                <w:sz w:val="24"/>
                <w:szCs w:val="24"/>
                <w:lang w:val="bs-Latn-BA"/>
              </w:rPr>
            </w:pPr>
          </w:p>
          <w:p w14:paraId="614E4108" w14:textId="77777777" w:rsidR="00D17346" w:rsidRPr="00C460C8" w:rsidRDefault="00D17346" w:rsidP="003E7025">
            <w:pPr>
              <w:spacing w:after="0" w:line="240" w:lineRule="auto"/>
              <w:jc w:val="both"/>
              <w:rPr>
                <w:rFonts w:ascii="Cambria" w:hAnsi="Cambria"/>
                <w:b/>
                <w:sz w:val="24"/>
                <w:szCs w:val="24"/>
                <w:lang w:val="bs-Latn-BA"/>
              </w:rPr>
            </w:pPr>
            <w:r w:rsidRPr="00C460C8">
              <w:rPr>
                <w:rFonts w:ascii="Cambria" w:hAnsi="Cambria"/>
                <w:b/>
                <w:sz w:val="24"/>
                <w:szCs w:val="24"/>
                <w:lang w:val="bs-Latn-BA"/>
              </w:rPr>
              <w:t>Dopunska literatura:</w:t>
            </w:r>
          </w:p>
          <w:p w14:paraId="1221C625" w14:textId="77777777" w:rsidR="00D17346" w:rsidRPr="00C460C8" w:rsidRDefault="00D17346" w:rsidP="003E7025">
            <w:pPr>
              <w:spacing w:after="0" w:line="240" w:lineRule="auto"/>
              <w:jc w:val="both"/>
              <w:rPr>
                <w:rFonts w:ascii="Cambria" w:hAnsi="Cambria"/>
                <w:sz w:val="24"/>
                <w:szCs w:val="24"/>
                <w:lang w:val="bs-Latn-BA"/>
              </w:rPr>
            </w:pPr>
          </w:p>
          <w:p w14:paraId="34BB450C" w14:textId="77777777" w:rsidR="00D17346" w:rsidRPr="00C460C8" w:rsidRDefault="00D17346" w:rsidP="003E7025">
            <w:pPr>
              <w:spacing w:after="0" w:line="240" w:lineRule="auto"/>
              <w:jc w:val="both"/>
              <w:rPr>
                <w:rFonts w:ascii="Cambria" w:hAnsi="Cambria"/>
                <w:sz w:val="24"/>
                <w:szCs w:val="24"/>
                <w:lang w:val="bs-Latn-BA"/>
              </w:rPr>
            </w:pPr>
            <w:r w:rsidRPr="00C460C8">
              <w:rPr>
                <w:rFonts w:ascii="Cambria" w:hAnsi="Cambria"/>
                <w:sz w:val="24"/>
                <w:szCs w:val="24"/>
                <w:lang w:val="bs-Latn-BA"/>
              </w:rPr>
              <w:t>Literatura na osnovu koje se stiču znanja, te priprema ispit i vrši provjere znanja biti će aktualizirana na početku ciklusa.</w:t>
            </w:r>
          </w:p>
        </w:tc>
      </w:tr>
    </w:tbl>
    <w:p w14:paraId="3BDA812E" w14:textId="77777777" w:rsidR="00DD5371" w:rsidRDefault="00DD5371" w:rsidP="004573A8">
      <w:pPr>
        <w:spacing w:after="0" w:line="240" w:lineRule="auto"/>
        <w:jc w:val="both"/>
        <w:rPr>
          <w:rFonts w:ascii="Cambria" w:hAnsi="Cambria"/>
          <w:sz w:val="24"/>
          <w:szCs w:val="24"/>
          <w:lang w:val="bs-Latn-BA"/>
        </w:rPr>
      </w:pPr>
    </w:p>
    <w:p w14:paraId="5ACAF0B5" w14:textId="77777777" w:rsidR="003441BA" w:rsidRDefault="003441BA" w:rsidP="004573A8">
      <w:pPr>
        <w:spacing w:after="0" w:line="240" w:lineRule="auto"/>
        <w:jc w:val="both"/>
        <w:rPr>
          <w:rFonts w:ascii="Cambria" w:hAnsi="Cambria"/>
          <w:sz w:val="24"/>
          <w:szCs w:val="24"/>
          <w:lang w:val="bs-Latn-BA"/>
        </w:rPr>
      </w:pPr>
    </w:p>
    <w:p w14:paraId="368134D5" w14:textId="77777777" w:rsidR="003441BA" w:rsidRDefault="003441BA" w:rsidP="004573A8">
      <w:pPr>
        <w:spacing w:after="0" w:line="240" w:lineRule="auto"/>
        <w:jc w:val="both"/>
        <w:rPr>
          <w:rFonts w:ascii="Cambria" w:hAnsi="Cambria"/>
          <w:sz w:val="24"/>
          <w:szCs w:val="24"/>
          <w:lang w:val="bs-Latn-BA"/>
        </w:rPr>
      </w:pPr>
    </w:p>
    <w:p w14:paraId="15D4AA7F" w14:textId="77777777" w:rsidR="003441BA" w:rsidRDefault="003441BA" w:rsidP="004573A8">
      <w:pPr>
        <w:spacing w:after="0" w:line="240" w:lineRule="auto"/>
        <w:jc w:val="both"/>
        <w:rPr>
          <w:rFonts w:ascii="Cambria" w:hAnsi="Cambria"/>
          <w:sz w:val="24"/>
          <w:szCs w:val="24"/>
          <w:lang w:val="bs-Latn-BA"/>
        </w:rPr>
      </w:pPr>
    </w:p>
    <w:p w14:paraId="1A9D78D2" w14:textId="77777777" w:rsidR="003441BA" w:rsidRDefault="003441BA" w:rsidP="004573A8">
      <w:pPr>
        <w:spacing w:after="0" w:line="240" w:lineRule="auto"/>
        <w:jc w:val="both"/>
        <w:rPr>
          <w:rFonts w:ascii="Cambria" w:hAnsi="Cambria"/>
          <w:sz w:val="24"/>
          <w:szCs w:val="24"/>
          <w:lang w:val="bs-Latn-BA"/>
        </w:rPr>
      </w:pPr>
    </w:p>
    <w:p w14:paraId="2630C9FC" w14:textId="77777777" w:rsidR="003441BA" w:rsidRDefault="003441BA" w:rsidP="004573A8">
      <w:pPr>
        <w:spacing w:after="0" w:line="240" w:lineRule="auto"/>
        <w:jc w:val="both"/>
        <w:rPr>
          <w:rFonts w:ascii="Cambria" w:hAnsi="Cambria"/>
          <w:sz w:val="24"/>
          <w:szCs w:val="24"/>
          <w:lang w:val="bs-Latn-BA"/>
        </w:rPr>
      </w:pPr>
    </w:p>
    <w:p w14:paraId="38C19D24" w14:textId="77777777" w:rsidR="003441BA" w:rsidRDefault="003441BA" w:rsidP="004573A8">
      <w:pPr>
        <w:spacing w:after="0" w:line="240" w:lineRule="auto"/>
        <w:jc w:val="both"/>
        <w:rPr>
          <w:rFonts w:ascii="Cambria" w:hAnsi="Cambria"/>
          <w:sz w:val="24"/>
          <w:szCs w:val="24"/>
          <w:lang w:val="bs-Latn-BA"/>
        </w:rPr>
      </w:pPr>
    </w:p>
    <w:p w14:paraId="76B64AB0" w14:textId="77777777" w:rsidR="003441BA" w:rsidRDefault="003441BA" w:rsidP="004573A8">
      <w:pPr>
        <w:spacing w:after="0" w:line="240" w:lineRule="auto"/>
        <w:jc w:val="both"/>
        <w:rPr>
          <w:rFonts w:ascii="Cambria" w:hAnsi="Cambria"/>
          <w:sz w:val="24"/>
          <w:szCs w:val="24"/>
          <w:lang w:val="bs-Latn-BA"/>
        </w:rPr>
      </w:pPr>
    </w:p>
    <w:p w14:paraId="4A5C2F42" w14:textId="77777777" w:rsidR="003441BA" w:rsidRDefault="003441BA" w:rsidP="004573A8">
      <w:pPr>
        <w:spacing w:after="0" w:line="240" w:lineRule="auto"/>
        <w:jc w:val="both"/>
        <w:rPr>
          <w:rFonts w:ascii="Cambria" w:hAnsi="Cambria"/>
          <w:sz w:val="24"/>
          <w:szCs w:val="24"/>
          <w:lang w:val="bs-Latn-BA"/>
        </w:rPr>
      </w:pPr>
    </w:p>
    <w:p w14:paraId="4D8DD16A" w14:textId="77777777" w:rsidR="003441BA" w:rsidRDefault="003441BA" w:rsidP="004573A8">
      <w:pPr>
        <w:spacing w:after="0" w:line="240" w:lineRule="auto"/>
        <w:jc w:val="both"/>
        <w:rPr>
          <w:rFonts w:ascii="Cambria" w:hAnsi="Cambria"/>
          <w:sz w:val="24"/>
          <w:szCs w:val="24"/>
          <w:lang w:val="bs-Latn-BA"/>
        </w:rPr>
      </w:pPr>
    </w:p>
    <w:p w14:paraId="54A7B290" w14:textId="77777777" w:rsidR="003441BA" w:rsidRDefault="003441BA" w:rsidP="004573A8">
      <w:pPr>
        <w:spacing w:after="0" w:line="240" w:lineRule="auto"/>
        <w:jc w:val="both"/>
        <w:rPr>
          <w:rFonts w:ascii="Cambria" w:hAnsi="Cambria"/>
          <w:sz w:val="24"/>
          <w:szCs w:val="24"/>
          <w:lang w:val="bs-Latn-BA"/>
        </w:rPr>
      </w:pPr>
    </w:p>
    <w:p w14:paraId="407A1D19" w14:textId="77777777" w:rsidR="003441BA" w:rsidRDefault="003441BA" w:rsidP="004573A8">
      <w:pPr>
        <w:spacing w:after="0" w:line="240" w:lineRule="auto"/>
        <w:jc w:val="both"/>
        <w:rPr>
          <w:rFonts w:ascii="Cambria" w:hAnsi="Cambria"/>
          <w:sz w:val="24"/>
          <w:szCs w:val="24"/>
          <w:lang w:val="bs-Latn-BA"/>
        </w:rPr>
      </w:pPr>
    </w:p>
    <w:p w14:paraId="27BB194E" w14:textId="77777777" w:rsidR="003441BA" w:rsidRDefault="003441BA" w:rsidP="004573A8">
      <w:pPr>
        <w:spacing w:after="0" w:line="240" w:lineRule="auto"/>
        <w:jc w:val="both"/>
        <w:rPr>
          <w:rFonts w:ascii="Cambria" w:hAnsi="Cambria"/>
          <w:sz w:val="24"/>
          <w:szCs w:val="24"/>
          <w:lang w:val="bs-Latn-BA"/>
        </w:rPr>
      </w:pPr>
    </w:p>
    <w:p w14:paraId="4FC69B47" w14:textId="77777777" w:rsidR="003441BA" w:rsidRPr="00C460C8" w:rsidRDefault="003441BA" w:rsidP="004573A8">
      <w:pPr>
        <w:spacing w:after="0" w:line="240" w:lineRule="auto"/>
        <w:jc w:val="both"/>
        <w:rPr>
          <w:rFonts w:ascii="Cambria" w:hAnsi="Cambria"/>
          <w:sz w:val="24"/>
          <w:szCs w:val="24"/>
          <w:lang w:val="bs-Latn-BA"/>
        </w:rPr>
      </w:pPr>
    </w:p>
    <w:p w14:paraId="489A957B" w14:textId="77777777" w:rsidR="00D17346" w:rsidRPr="00C460C8" w:rsidRDefault="00D17346" w:rsidP="004573A8">
      <w:pPr>
        <w:spacing w:after="0" w:line="240" w:lineRule="auto"/>
        <w:jc w:val="both"/>
        <w:rPr>
          <w:rFonts w:ascii="Cambria" w:hAnsi="Cambria"/>
          <w:sz w:val="24"/>
          <w:szCs w:val="24"/>
          <w:lang w:val="bs-Latn-BA"/>
        </w:rPr>
      </w:pPr>
    </w:p>
    <w:tbl>
      <w:tblPr>
        <w:tblStyle w:val="TableGrid"/>
        <w:tblW w:w="0" w:type="auto"/>
        <w:tblLook w:val="01E0" w:firstRow="1" w:lastRow="1" w:firstColumn="1" w:lastColumn="1" w:noHBand="0" w:noVBand="0"/>
      </w:tblPr>
      <w:tblGrid>
        <w:gridCol w:w="6771"/>
        <w:gridCol w:w="2291"/>
      </w:tblGrid>
      <w:tr w:rsidR="00DF467A" w:rsidRPr="00C460C8" w14:paraId="1BFEFC95" w14:textId="77777777" w:rsidTr="003E7025">
        <w:tc>
          <w:tcPr>
            <w:tcW w:w="6771" w:type="dxa"/>
          </w:tcPr>
          <w:p w14:paraId="6D656C5E" w14:textId="77777777" w:rsidR="00DF467A" w:rsidRPr="00C460C8" w:rsidRDefault="00DF467A" w:rsidP="003E7025">
            <w:pPr>
              <w:spacing w:after="0" w:line="240" w:lineRule="auto"/>
              <w:rPr>
                <w:rFonts w:ascii="Cambria" w:hAnsi="Cambria"/>
                <w:b/>
                <w:sz w:val="24"/>
                <w:szCs w:val="24"/>
                <w:lang w:val="bs-Latn-BA"/>
              </w:rPr>
            </w:pPr>
            <w:r w:rsidRPr="00C460C8">
              <w:rPr>
                <w:rFonts w:ascii="Cambria" w:hAnsi="Cambria"/>
                <w:b/>
                <w:sz w:val="24"/>
                <w:szCs w:val="24"/>
                <w:lang w:val="bs-Latn-BA"/>
              </w:rPr>
              <w:lastRenderedPageBreak/>
              <w:t>MEĐUNARODNO PRIVATNO PRAVO – Izabrana tema: Nasljednopravni odnosi s internacionalnim obilježjem</w:t>
            </w:r>
          </w:p>
          <w:p w14:paraId="66FB466F" w14:textId="77777777" w:rsidR="00DF467A" w:rsidRPr="00C460C8" w:rsidRDefault="00DF467A" w:rsidP="003E7025">
            <w:pPr>
              <w:spacing w:after="0" w:line="240" w:lineRule="auto"/>
              <w:rPr>
                <w:rFonts w:ascii="Cambria" w:hAnsi="Cambria"/>
                <w:sz w:val="24"/>
                <w:szCs w:val="24"/>
                <w:lang w:val="bs-Latn-BA"/>
              </w:rPr>
            </w:pPr>
            <w:r w:rsidRPr="00C460C8">
              <w:rPr>
                <w:rFonts w:ascii="Cambria" w:hAnsi="Cambria"/>
                <w:sz w:val="24"/>
                <w:szCs w:val="24"/>
                <w:lang w:val="bs-Latn-BA"/>
              </w:rPr>
              <w:t>obavezni predmet</w:t>
            </w:r>
          </w:p>
        </w:tc>
        <w:tc>
          <w:tcPr>
            <w:tcW w:w="2291" w:type="dxa"/>
          </w:tcPr>
          <w:p w14:paraId="50CA0CEE" w14:textId="77777777" w:rsidR="00DF467A" w:rsidRPr="00C460C8" w:rsidRDefault="00DF467A" w:rsidP="003E7025">
            <w:pPr>
              <w:spacing w:after="0" w:line="240" w:lineRule="auto"/>
              <w:rPr>
                <w:rFonts w:ascii="Cambria" w:hAnsi="Cambria"/>
                <w:sz w:val="24"/>
                <w:szCs w:val="24"/>
                <w:lang w:val="bs-Latn-BA"/>
              </w:rPr>
            </w:pPr>
            <w:r w:rsidRPr="00C460C8">
              <w:rPr>
                <w:rFonts w:ascii="Cambria" w:hAnsi="Cambria"/>
                <w:sz w:val="24"/>
                <w:szCs w:val="24"/>
                <w:lang w:val="bs-Latn-BA"/>
              </w:rPr>
              <w:t>ECTS: 5</w:t>
            </w:r>
          </w:p>
          <w:p w14:paraId="725EE2EB" w14:textId="77777777" w:rsidR="00DF467A" w:rsidRPr="00C460C8" w:rsidRDefault="00DF467A" w:rsidP="003E7025">
            <w:pPr>
              <w:spacing w:after="0" w:line="240" w:lineRule="auto"/>
              <w:rPr>
                <w:rFonts w:ascii="Cambria" w:hAnsi="Cambria"/>
                <w:b/>
                <w:sz w:val="24"/>
                <w:szCs w:val="24"/>
                <w:lang w:val="bs-Latn-BA"/>
              </w:rPr>
            </w:pPr>
          </w:p>
          <w:p w14:paraId="3D34571E" w14:textId="77777777" w:rsidR="00DF467A" w:rsidRPr="00C460C8" w:rsidRDefault="00DF467A" w:rsidP="003E7025">
            <w:pPr>
              <w:spacing w:after="0" w:line="240" w:lineRule="auto"/>
              <w:rPr>
                <w:rFonts w:ascii="Cambria" w:hAnsi="Cambria"/>
                <w:b/>
                <w:sz w:val="24"/>
                <w:szCs w:val="24"/>
                <w:lang w:val="bs-Latn-BA"/>
              </w:rPr>
            </w:pPr>
          </w:p>
        </w:tc>
      </w:tr>
      <w:tr w:rsidR="00DF467A" w:rsidRPr="00C460C8" w14:paraId="6A6C445D" w14:textId="77777777" w:rsidTr="003E7025">
        <w:tc>
          <w:tcPr>
            <w:tcW w:w="9062" w:type="dxa"/>
            <w:gridSpan w:val="2"/>
          </w:tcPr>
          <w:p w14:paraId="202C9C13" w14:textId="77777777" w:rsidR="00DF467A" w:rsidRPr="00C460C8" w:rsidRDefault="00DF467A" w:rsidP="003E7025">
            <w:pPr>
              <w:spacing w:after="0" w:line="240" w:lineRule="auto"/>
              <w:rPr>
                <w:rFonts w:ascii="Cambria" w:hAnsi="Cambria"/>
                <w:b/>
                <w:i/>
                <w:sz w:val="24"/>
                <w:szCs w:val="24"/>
                <w:lang w:val="bs-Latn-BA"/>
              </w:rPr>
            </w:pPr>
            <w:r w:rsidRPr="00C460C8">
              <w:rPr>
                <w:rFonts w:ascii="Cambria" w:hAnsi="Cambria"/>
                <w:sz w:val="24"/>
                <w:szCs w:val="24"/>
                <w:lang w:val="bs-Latn-BA"/>
              </w:rPr>
              <w:t>GODINA:</w:t>
            </w:r>
            <w:r w:rsidRPr="00C460C8">
              <w:rPr>
                <w:rFonts w:ascii="Cambria" w:hAnsi="Cambria"/>
                <w:b/>
                <w:sz w:val="24"/>
                <w:szCs w:val="24"/>
                <w:lang w:val="bs-Latn-BA"/>
              </w:rPr>
              <w:t xml:space="preserve"> </w:t>
            </w:r>
            <w:r w:rsidRPr="00C460C8">
              <w:rPr>
                <w:rFonts w:ascii="Cambria" w:hAnsi="Cambria"/>
                <w:b/>
                <w:i/>
                <w:sz w:val="24"/>
                <w:szCs w:val="24"/>
                <w:lang w:val="bs-Latn-BA"/>
              </w:rPr>
              <w:t>I</w:t>
            </w:r>
          </w:p>
        </w:tc>
      </w:tr>
      <w:tr w:rsidR="00DF467A" w:rsidRPr="00C460C8" w14:paraId="2BCD9C8B" w14:textId="77777777" w:rsidTr="003E7025">
        <w:tc>
          <w:tcPr>
            <w:tcW w:w="9062" w:type="dxa"/>
            <w:gridSpan w:val="2"/>
          </w:tcPr>
          <w:p w14:paraId="56879E38" w14:textId="77777777" w:rsidR="00DF467A" w:rsidRPr="00C460C8" w:rsidRDefault="00DF467A" w:rsidP="003E7025">
            <w:pPr>
              <w:spacing w:after="0" w:line="240" w:lineRule="auto"/>
              <w:rPr>
                <w:rFonts w:ascii="Cambria" w:hAnsi="Cambria"/>
                <w:b/>
                <w:i/>
                <w:sz w:val="24"/>
                <w:szCs w:val="24"/>
                <w:lang w:val="bs-Latn-BA"/>
              </w:rPr>
            </w:pPr>
            <w:r w:rsidRPr="00C460C8">
              <w:rPr>
                <w:rFonts w:ascii="Cambria" w:hAnsi="Cambria"/>
                <w:sz w:val="24"/>
                <w:szCs w:val="24"/>
                <w:lang w:val="bs-Latn-BA"/>
              </w:rPr>
              <w:t>SEMESTAR:</w:t>
            </w:r>
            <w:r w:rsidRPr="00C460C8">
              <w:rPr>
                <w:rFonts w:ascii="Cambria" w:hAnsi="Cambria"/>
                <w:b/>
                <w:sz w:val="24"/>
                <w:szCs w:val="24"/>
                <w:lang w:val="bs-Latn-BA"/>
              </w:rPr>
              <w:t xml:space="preserve"> </w:t>
            </w:r>
            <w:r w:rsidRPr="00C460C8">
              <w:rPr>
                <w:rFonts w:ascii="Cambria" w:hAnsi="Cambria"/>
                <w:b/>
                <w:i/>
                <w:sz w:val="24"/>
                <w:szCs w:val="24"/>
                <w:lang w:val="bs-Latn-BA"/>
              </w:rPr>
              <w:t>prvi</w:t>
            </w:r>
          </w:p>
        </w:tc>
      </w:tr>
      <w:tr w:rsidR="00DF467A" w:rsidRPr="00C460C8" w14:paraId="0FCB33D7" w14:textId="77777777" w:rsidTr="003E7025">
        <w:tc>
          <w:tcPr>
            <w:tcW w:w="9062" w:type="dxa"/>
            <w:gridSpan w:val="2"/>
          </w:tcPr>
          <w:p w14:paraId="09FB3DF1" w14:textId="77777777" w:rsidR="00DF467A" w:rsidRPr="00C460C8" w:rsidRDefault="00DF467A" w:rsidP="003E7025">
            <w:pPr>
              <w:spacing w:after="0" w:line="240" w:lineRule="auto"/>
              <w:rPr>
                <w:rFonts w:ascii="Cambria" w:hAnsi="Cambria"/>
                <w:sz w:val="24"/>
                <w:szCs w:val="24"/>
                <w:lang w:val="bs-Latn-BA"/>
              </w:rPr>
            </w:pPr>
            <w:r w:rsidRPr="00C460C8">
              <w:rPr>
                <w:rFonts w:ascii="Cambria" w:hAnsi="Cambria"/>
                <w:b/>
                <w:sz w:val="24"/>
                <w:szCs w:val="24"/>
                <w:lang w:val="bs-Latn-BA"/>
              </w:rPr>
              <w:t>Odgovorni nastavnici i saradnici</w:t>
            </w:r>
            <w:r w:rsidRPr="00C460C8">
              <w:rPr>
                <w:rFonts w:ascii="Cambria" w:hAnsi="Cambria"/>
                <w:sz w:val="24"/>
                <w:szCs w:val="24"/>
                <w:lang w:val="bs-Latn-BA"/>
              </w:rPr>
              <w:t xml:space="preserve">: </w:t>
            </w:r>
          </w:p>
          <w:p w14:paraId="0683F7EF" w14:textId="77777777" w:rsidR="00DF467A" w:rsidRPr="00C460C8" w:rsidRDefault="00DF467A" w:rsidP="003E7025">
            <w:pPr>
              <w:spacing w:after="0" w:line="240" w:lineRule="auto"/>
              <w:rPr>
                <w:rFonts w:ascii="Cambria" w:hAnsi="Cambria"/>
                <w:b/>
                <w:sz w:val="24"/>
                <w:szCs w:val="24"/>
                <w:lang w:val="bs-Latn-BA"/>
              </w:rPr>
            </w:pPr>
            <w:r w:rsidRPr="00C460C8">
              <w:rPr>
                <w:rFonts w:ascii="Cambria" w:hAnsi="Cambria"/>
                <w:sz w:val="24"/>
                <w:szCs w:val="24"/>
                <w:lang w:val="bs-Latn-BA"/>
              </w:rPr>
              <w:t>Akademsko osoblje izabrano za naučnu oblast Međunarodno privatno pravo.</w:t>
            </w:r>
          </w:p>
        </w:tc>
      </w:tr>
      <w:tr w:rsidR="00DF467A" w:rsidRPr="00C460C8" w14:paraId="1D82D010" w14:textId="77777777" w:rsidTr="003E7025">
        <w:trPr>
          <w:trHeight w:val="270"/>
        </w:trPr>
        <w:tc>
          <w:tcPr>
            <w:tcW w:w="9062" w:type="dxa"/>
            <w:gridSpan w:val="2"/>
          </w:tcPr>
          <w:p w14:paraId="0190726F" w14:textId="77777777" w:rsidR="00DF467A" w:rsidRPr="00C460C8" w:rsidRDefault="00DF467A" w:rsidP="003E7025">
            <w:pPr>
              <w:spacing w:after="0" w:line="240" w:lineRule="auto"/>
              <w:jc w:val="center"/>
              <w:rPr>
                <w:rFonts w:ascii="Cambria" w:hAnsi="Cambria"/>
                <w:b/>
                <w:sz w:val="24"/>
                <w:szCs w:val="24"/>
                <w:lang w:val="bs-Latn-BA"/>
              </w:rPr>
            </w:pPr>
            <w:r w:rsidRPr="00C460C8">
              <w:rPr>
                <w:rFonts w:ascii="Cambria" w:hAnsi="Cambria"/>
                <w:b/>
                <w:sz w:val="24"/>
                <w:szCs w:val="24"/>
                <w:lang w:val="bs-Latn-BA"/>
              </w:rPr>
              <w:t>KONTAKT SATI</w:t>
            </w:r>
          </w:p>
        </w:tc>
      </w:tr>
      <w:tr w:rsidR="00DF467A" w:rsidRPr="00C460C8" w14:paraId="1DBA4B9C" w14:textId="77777777" w:rsidTr="003E7025">
        <w:trPr>
          <w:trHeight w:val="262"/>
        </w:trPr>
        <w:tc>
          <w:tcPr>
            <w:tcW w:w="9062" w:type="dxa"/>
            <w:gridSpan w:val="2"/>
          </w:tcPr>
          <w:p w14:paraId="3E74B115" w14:textId="77777777" w:rsidR="00DF467A" w:rsidRPr="00C460C8" w:rsidRDefault="00DF467A" w:rsidP="003E7025">
            <w:pPr>
              <w:spacing w:after="0" w:line="240" w:lineRule="auto"/>
              <w:rPr>
                <w:rFonts w:ascii="Cambria" w:hAnsi="Cambria"/>
                <w:b/>
                <w:sz w:val="24"/>
                <w:szCs w:val="24"/>
                <w:lang w:val="bs-Latn-BA"/>
              </w:rPr>
            </w:pPr>
            <w:r w:rsidRPr="00C460C8">
              <w:rPr>
                <w:rFonts w:ascii="Cambria" w:hAnsi="Cambria"/>
                <w:b/>
                <w:sz w:val="24"/>
                <w:szCs w:val="24"/>
                <w:lang w:val="bs-Latn-BA"/>
              </w:rPr>
              <w:t>Predavanja:</w:t>
            </w:r>
            <w:r w:rsidRPr="00C460C8">
              <w:rPr>
                <w:rFonts w:ascii="Cambria" w:hAnsi="Cambria"/>
                <w:sz w:val="24"/>
                <w:szCs w:val="24"/>
                <w:lang w:val="bs-Latn-BA"/>
              </w:rPr>
              <w:t xml:space="preserve">  1/15                               </w:t>
            </w:r>
            <w:r w:rsidRPr="00C460C8">
              <w:rPr>
                <w:rFonts w:ascii="Cambria" w:hAnsi="Cambria"/>
                <w:b/>
                <w:sz w:val="24"/>
                <w:szCs w:val="24"/>
                <w:lang w:val="bs-Latn-BA"/>
              </w:rPr>
              <w:t xml:space="preserve">Vježbe:                             </w:t>
            </w:r>
            <w:r w:rsidRPr="00C460C8">
              <w:rPr>
                <w:rFonts w:ascii="Cambria" w:hAnsi="Cambria"/>
                <w:sz w:val="24"/>
                <w:szCs w:val="24"/>
                <w:lang w:val="bs-Latn-BA"/>
              </w:rPr>
              <w:t xml:space="preserve">          </w:t>
            </w:r>
            <w:r w:rsidRPr="00C460C8">
              <w:rPr>
                <w:rFonts w:ascii="Cambria" w:hAnsi="Cambria"/>
                <w:b/>
                <w:sz w:val="24"/>
                <w:szCs w:val="24"/>
                <w:lang w:val="bs-Latn-BA"/>
              </w:rPr>
              <w:t>Konsultacije</w:t>
            </w:r>
            <w:r w:rsidRPr="00C460C8">
              <w:rPr>
                <w:rFonts w:ascii="Cambria" w:hAnsi="Cambria"/>
                <w:sz w:val="24"/>
                <w:szCs w:val="24"/>
                <w:lang w:val="bs-Latn-BA"/>
              </w:rPr>
              <w:t>:5/75</w:t>
            </w:r>
          </w:p>
        </w:tc>
      </w:tr>
      <w:tr w:rsidR="00DF467A" w:rsidRPr="00C460C8" w14:paraId="0065AAAC" w14:textId="77777777" w:rsidTr="003E7025">
        <w:tc>
          <w:tcPr>
            <w:tcW w:w="9062" w:type="dxa"/>
            <w:gridSpan w:val="2"/>
          </w:tcPr>
          <w:p w14:paraId="0EF35AB8" w14:textId="77777777" w:rsidR="00DF467A" w:rsidRPr="00C460C8" w:rsidRDefault="00DF467A" w:rsidP="003E7025">
            <w:pPr>
              <w:spacing w:after="0" w:line="240" w:lineRule="auto"/>
              <w:jc w:val="both"/>
              <w:rPr>
                <w:rFonts w:ascii="Cambria" w:hAnsi="Cambria"/>
                <w:b/>
                <w:i/>
                <w:sz w:val="24"/>
                <w:szCs w:val="24"/>
                <w:lang w:val="bs-Latn-BA"/>
              </w:rPr>
            </w:pPr>
            <w:r w:rsidRPr="00C460C8">
              <w:rPr>
                <w:rFonts w:ascii="Cambria" w:hAnsi="Cambria"/>
                <w:b/>
                <w:i/>
                <w:sz w:val="24"/>
                <w:szCs w:val="24"/>
                <w:lang w:val="bs-Latn-BA"/>
              </w:rPr>
              <w:t xml:space="preserve">Ciljevi i očekivani rezultati: </w:t>
            </w:r>
          </w:p>
          <w:p w14:paraId="28EBFD6B" w14:textId="77777777" w:rsidR="00DF467A" w:rsidRPr="00C460C8" w:rsidRDefault="00DF467A" w:rsidP="003E7025">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Cilj predmeta Međunarodno privatno pravo/Nasljednopravni odnosi s internacionalnim obilježjem je da studentima drugog ciklusa daju produbljeni uvid u problematiku nasljednopravnih odnosa s internacionalnim obilježjima u mjeri u kojoj to nije bilo moguće u studiju prvog ciklusa. Savladavajući gradivo ovog predmeta, studenti drugog ciklusa bi trebalo da potanje upoznaju pravne komplikacije koje u nasljednopravnim odnosima mogu nastati u situacijama kada takvi odnosi imaju prekogranične dimenzije, te da steknu potrebno znanje i vještinu da te pravne komplikacije profesionalno korektno razriješe. </w:t>
            </w:r>
          </w:p>
        </w:tc>
      </w:tr>
      <w:tr w:rsidR="00DF467A" w:rsidRPr="00C460C8" w14:paraId="1FDC4B20" w14:textId="77777777" w:rsidTr="003E7025">
        <w:tc>
          <w:tcPr>
            <w:tcW w:w="9062" w:type="dxa"/>
            <w:gridSpan w:val="2"/>
          </w:tcPr>
          <w:p w14:paraId="57512FD2" w14:textId="77777777" w:rsidR="00DF467A" w:rsidRPr="00C460C8" w:rsidRDefault="00DF467A" w:rsidP="003E7025">
            <w:pPr>
              <w:spacing w:after="0" w:line="240" w:lineRule="auto"/>
              <w:rPr>
                <w:rFonts w:ascii="Cambria" w:hAnsi="Cambria"/>
                <w:b/>
                <w:i/>
                <w:sz w:val="24"/>
                <w:szCs w:val="24"/>
                <w:lang w:val="bs-Latn-BA"/>
              </w:rPr>
            </w:pPr>
            <w:r w:rsidRPr="00C460C8">
              <w:rPr>
                <w:rFonts w:ascii="Cambria" w:hAnsi="Cambria"/>
                <w:b/>
                <w:i/>
                <w:sz w:val="24"/>
                <w:szCs w:val="24"/>
                <w:lang w:val="bs-Latn-BA"/>
              </w:rPr>
              <w:t>Sadržaj predmeta:</w:t>
            </w:r>
          </w:p>
          <w:p w14:paraId="60A472FD" w14:textId="77777777" w:rsidR="00DF467A" w:rsidRPr="00C460C8" w:rsidRDefault="00DF467A" w:rsidP="003E7025">
            <w:pPr>
              <w:spacing w:after="0" w:line="240" w:lineRule="auto"/>
              <w:jc w:val="both"/>
              <w:rPr>
                <w:rFonts w:ascii="Cambria" w:hAnsi="Cambria"/>
                <w:sz w:val="24"/>
                <w:szCs w:val="24"/>
                <w:lang w:val="bs-Latn-BA"/>
              </w:rPr>
            </w:pPr>
            <w:r w:rsidRPr="00C460C8">
              <w:rPr>
                <w:rFonts w:ascii="Cambria" w:hAnsi="Cambria"/>
                <w:sz w:val="24"/>
                <w:szCs w:val="24"/>
                <w:lang w:val="bs-Latn-BA"/>
              </w:rPr>
              <w:t>Problem jurisdikcije kod raspravljanja zaostavštine u internacionalno obilježenim pravnim odnosima i kod rješavanja nasljednopravnih sporova, uporednopravne razlike u zakonodavnom uređenju nasljednopravnih odnosa, problem valjanosti oporuke i njenog opoziva, teorijske koncepcije o primjeni različitih metoda vezivanja (lokalizacije) i njihov praktični učinak u pogledu određivanja nasljednog statuta, korekcije kolizionog mehanizma, pravni režim nasljednih prava stranaca, problem eksteritorijalnog/internacionalnog važenja odluka u materiji nasljeđivanja  s internacionalnim obilježjem. Proces unifikacije .</w:t>
            </w:r>
          </w:p>
        </w:tc>
      </w:tr>
      <w:tr w:rsidR="00DF467A" w:rsidRPr="00C460C8" w14:paraId="3B52EFD6" w14:textId="77777777" w:rsidTr="003E7025">
        <w:tc>
          <w:tcPr>
            <w:tcW w:w="9062" w:type="dxa"/>
            <w:gridSpan w:val="2"/>
          </w:tcPr>
          <w:p w14:paraId="613ABDB9" w14:textId="77777777" w:rsidR="00DF467A" w:rsidRPr="00C460C8" w:rsidRDefault="00DF467A" w:rsidP="003E7025">
            <w:pPr>
              <w:spacing w:after="0" w:line="240" w:lineRule="auto"/>
              <w:jc w:val="both"/>
              <w:rPr>
                <w:rFonts w:ascii="Cambria" w:hAnsi="Cambria"/>
                <w:b/>
                <w:i/>
                <w:sz w:val="24"/>
                <w:szCs w:val="24"/>
                <w:lang w:val="bs-Latn-BA"/>
              </w:rPr>
            </w:pPr>
            <w:r w:rsidRPr="00C460C8">
              <w:rPr>
                <w:rFonts w:ascii="Cambria" w:hAnsi="Cambria"/>
                <w:b/>
                <w:i/>
                <w:sz w:val="24"/>
                <w:szCs w:val="24"/>
                <w:lang w:val="bs-Latn-BA"/>
              </w:rPr>
              <w:t xml:space="preserve">Obaveze studenata: </w:t>
            </w:r>
          </w:p>
          <w:p w14:paraId="258D5DC4" w14:textId="77777777" w:rsidR="00DF467A" w:rsidRPr="00C460C8" w:rsidRDefault="00DF467A" w:rsidP="003E7025">
            <w:pPr>
              <w:spacing w:after="0" w:line="240" w:lineRule="auto"/>
              <w:jc w:val="both"/>
              <w:rPr>
                <w:rFonts w:ascii="Cambria" w:hAnsi="Cambria"/>
                <w:sz w:val="24"/>
                <w:szCs w:val="24"/>
                <w:lang w:val="bs-Latn-BA"/>
              </w:rPr>
            </w:pPr>
            <w:r w:rsidRPr="00C460C8">
              <w:rPr>
                <w:rFonts w:ascii="Cambria" w:hAnsi="Cambria"/>
                <w:sz w:val="24"/>
                <w:szCs w:val="24"/>
                <w:lang w:val="bs-Latn-BA"/>
              </w:rPr>
              <w:t>Obavezno prisustvovanje i aktivno učestvovanje u svim oblicima nastave. Napredak studenata se prati kontinuirano i provjerava putem testa. Predispitne aktivnosti učestvuju u završnoj ocjeni 50% (10% aktivnost u nastavi, 40% test ili pristupni rad/esej). DL studenti 10% ocjena za aktivnost u nastavi dobivaju putem provjere znanja u elektronskom obliku. Završni ispit se obavlja usmeno ili pismeno u skladu sa utvrđenim režimom polaganja ispita na Fakultetu.</w:t>
            </w:r>
          </w:p>
        </w:tc>
      </w:tr>
      <w:tr w:rsidR="00DF467A" w:rsidRPr="00C460C8" w14:paraId="6279BF4B" w14:textId="77777777" w:rsidTr="003E7025">
        <w:tc>
          <w:tcPr>
            <w:tcW w:w="9062" w:type="dxa"/>
            <w:gridSpan w:val="2"/>
          </w:tcPr>
          <w:p w14:paraId="77C7B117" w14:textId="77777777" w:rsidR="00DF467A" w:rsidRPr="00C460C8" w:rsidRDefault="00DF467A" w:rsidP="003E7025">
            <w:pPr>
              <w:spacing w:after="0" w:line="240" w:lineRule="auto"/>
              <w:rPr>
                <w:rFonts w:ascii="Cambria" w:hAnsi="Cambria"/>
                <w:b/>
                <w:i/>
                <w:sz w:val="24"/>
                <w:szCs w:val="24"/>
                <w:lang w:val="bs-Latn-BA"/>
              </w:rPr>
            </w:pPr>
            <w:r w:rsidRPr="00C460C8">
              <w:rPr>
                <w:rFonts w:ascii="Cambria" w:hAnsi="Cambria"/>
                <w:b/>
                <w:i/>
                <w:sz w:val="24"/>
                <w:szCs w:val="24"/>
                <w:lang w:val="bs-Latn-BA"/>
              </w:rPr>
              <w:t>Obavezna literatura:</w:t>
            </w:r>
          </w:p>
          <w:p w14:paraId="42E1C314" w14:textId="77777777" w:rsidR="00DF467A" w:rsidRPr="00C460C8" w:rsidRDefault="00DF467A" w:rsidP="00AF3209">
            <w:pPr>
              <w:pStyle w:val="ListParagraph"/>
              <w:numPr>
                <w:ilvl w:val="0"/>
                <w:numId w:val="12"/>
              </w:numPr>
              <w:spacing w:after="0" w:line="240" w:lineRule="auto"/>
              <w:rPr>
                <w:rFonts w:ascii="Cambria" w:hAnsi="Cambria"/>
                <w:sz w:val="24"/>
                <w:szCs w:val="24"/>
                <w:lang w:val="bs-Latn-BA"/>
              </w:rPr>
            </w:pPr>
            <w:r w:rsidRPr="00C460C8">
              <w:rPr>
                <w:rFonts w:ascii="Cambria" w:hAnsi="Cambria"/>
                <w:i/>
                <w:sz w:val="24"/>
                <w:szCs w:val="24"/>
                <w:lang w:val="bs-Latn-BA"/>
              </w:rPr>
              <w:t xml:space="preserve">Muminović E., </w:t>
            </w:r>
            <w:r w:rsidRPr="00C460C8">
              <w:rPr>
                <w:rFonts w:ascii="Cambria" w:hAnsi="Cambria"/>
                <w:sz w:val="24"/>
                <w:szCs w:val="24"/>
                <w:lang w:val="bs-Latn-BA"/>
              </w:rPr>
              <w:t xml:space="preserve">Međunarodno privatno pravo, Sarajevo 2008. - odgovarajući dijelovi; </w:t>
            </w:r>
          </w:p>
          <w:p w14:paraId="6A05BCB1" w14:textId="77777777" w:rsidR="00DF467A" w:rsidRPr="00C460C8" w:rsidRDefault="00DF467A" w:rsidP="00AF3209">
            <w:pPr>
              <w:pStyle w:val="ListParagraph"/>
              <w:numPr>
                <w:ilvl w:val="0"/>
                <w:numId w:val="12"/>
              </w:numPr>
              <w:spacing w:after="0" w:line="240" w:lineRule="auto"/>
              <w:rPr>
                <w:rFonts w:ascii="Cambria" w:hAnsi="Cambria"/>
                <w:sz w:val="24"/>
                <w:szCs w:val="24"/>
                <w:lang w:val="bs-Latn-BA"/>
              </w:rPr>
            </w:pPr>
            <w:r w:rsidRPr="00C460C8">
              <w:rPr>
                <w:rFonts w:ascii="Cambria" w:hAnsi="Cambria"/>
                <w:sz w:val="24"/>
                <w:szCs w:val="24"/>
                <w:lang w:val="bs-Latn-BA"/>
              </w:rPr>
              <w:t>Procesno međunarodno privatno pravo, Sarajevo 2008. - odgovarajući  dijelovi.</w:t>
            </w:r>
          </w:p>
          <w:p w14:paraId="7924B7C0" w14:textId="77777777" w:rsidR="00DF467A" w:rsidRPr="00C460C8" w:rsidRDefault="00DF467A" w:rsidP="00AF3209">
            <w:pPr>
              <w:pStyle w:val="ListParagraph"/>
              <w:numPr>
                <w:ilvl w:val="0"/>
                <w:numId w:val="12"/>
              </w:numPr>
              <w:spacing w:after="0" w:line="240" w:lineRule="auto"/>
              <w:rPr>
                <w:rFonts w:ascii="Cambria" w:hAnsi="Cambria"/>
                <w:sz w:val="24"/>
                <w:szCs w:val="24"/>
                <w:lang w:val="bs-Latn-BA"/>
              </w:rPr>
            </w:pPr>
            <w:r w:rsidRPr="00C460C8">
              <w:rPr>
                <w:rFonts w:ascii="Cambria" w:hAnsi="Cambria"/>
                <w:i/>
                <w:color w:val="000000"/>
                <w:sz w:val="24"/>
                <w:szCs w:val="24"/>
                <w:shd w:val="clear" w:color="auto" w:fill="FFFFFF"/>
                <w:lang w:val="bs-Latn-BA"/>
              </w:rPr>
              <w:t>Varadi – Bordaš – Knežević – Pavić</w:t>
            </w:r>
            <w:r w:rsidRPr="00C460C8">
              <w:rPr>
                <w:rFonts w:ascii="Cambria" w:hAnsi="Cambria"/>
                <w:color w:val="000000"/>
                <w:sz w:val="24"/>
                <w:szCs w:val="24"/>
                <w:shd w:val="clear" w:color="auto" w:fill="FFFFFF"/>
                <w:lang w:val="bs-Latn-BA"/>
              </w:rPr>
              <w:t>: „Međunarodno privatno pravo“, Beograd 2012. - odgovarajući dijelovi.</w:t>
            </w:r>
          </w:p>
          <w:p w14:paraId="10AA3EB5" w14:textId="77777777" w:rsidR="00DF467A" w:rsidRPr="00C460C8" w:rsidRDefault="00DF467A" w:rsidP="00AF3209">
            <w:pPr>
              <w:pStyle w:val="ListParagraph"/>
              <w:numPr>
                <w:ilvl w:val="0"/>
                <w:numId w:val="12"/>
              </w:numPr>
              <w:spacing w:after="0" w:line="240" w:lineRule="auto"/>
              <w:rPr>
                <w:rFonts w:ascii="Cambria" w:hAnsi="Cambria"/>
                <w:sz w:val="24"/>
                <w:szCs w:val="24"/>
                <w:lang w:val="bs-Latn-BA"/>
              </w:rPr>
            </w:pPr>
            <w:r w:rsidRPr="00C460C8">
              <w:rPr>
                <w:rFonts w:ascii="Cambria" w:hAnsi="Cambria"/>
                <w:color w:val="000000"/>
                <w:sz w:val="24"/>
                <w:szCs w:val="24"/>
                <w:shd w:val="clear" w:color="auto" w:fill="FFFFFF"/>
                <w:lang w:val="bs-Latn-BA"/>
              </w:rPr>
              <w:t>Dika, Knežević, Stojanović: „Komentar zakona o međunarodnom privatnom i procesnom pravu“, Beograd 1991.</w:t>
            </w:r>
            <w:r w:rsidRPr="00C460C8">
              <w:rPr>
                <w:rFonts w:ascii="Cambria" w:hAnsi="Cambria"/>
                <w:color w:val="000000"/>
                <w:shd w:val="clear" w:color="auto" w:fill="FFFFFF"/>
                <w:lang w:val="bs-Latn-BA"/>
              </w:rPr>
              <w:t xml:space="preserve"> </w:t>
            </w:r>
            <w:r w:rsidRPr="00C460C8">
              <w:rPr>
                <w:rFonts w:ascii="Cambria" w:hAnsi="Cambria"/>
                <w:color w:val="000000"/>
                <w:sz w:val="24"/>
                <w:szCs w:val="24"/>
                <w:shd w:val="clear" w:color="auto" w:fill="FFFFFF"/>
                <w:lang w:val="bs-Latn-BA"/>
              </w:rPr>
              <w:t>(komentar uz odgovarajuće odredbe).</w:t>
            </w:r>
          </w:p>
          <w:p w14:paraId="6E346644" w14:textId="77777777" w:rsidR="00DF467A" w:rsidRPr="00C460C8" w:rsidRDefault="00DF467A" w:rsidP="003E7025">
            <w:pPr>
              <w:spacing w:after="0" w:line="240" w:lineRule="auto"/>
              <w:rPr>
                <w:rFonts w:ascii="Cambria" w:hAnsi="Cambria"/>
                <w:sz w:val="24"/>
                <w:szCs w:val="24"/>
                <w:lang w:val="bs-Latn-BA"/>
              </w:rPr>
            </w:pPr>
          </w:p>
          <w:p w14:paraId="6B44279A" w14:textId="77777777" w:rsidR="00DF467A" w:rsidRPr="00C460C8" w:rsidRDefault="00DF467A" w:rsidP="003E7025">
            <w:pPr>
              <w:spacing w:after="0" w:line="240" w:lineRule="auto"/>
              <w:rPr>
                <w:rFonts w:ascii="Cambria" w:hAnsi="Cambria"/>
                <w:sz w:val="24"/>
                <w:szCs w:val="24"/>
                <w:lang w:val="bs-Latn-BA"/>
              </w:rPr>
            </w:pPr>
            <w:r w:rsidRPr="00C460C8">
              <w:rPr>
                <w:rFonts w:ascii="Cambria" w:hAnsi="Cambria"/>
                <w:sz w:val="24"/>
                <w:szCs w:val="24"/>
                <w:lang w:val="bs-Latn-BA"/>
              </w:rPr>
              <w:t>Obavezna literatura će studentima biti stavljena na raspolaganje u elektronskoj formi koja će biti dostupna na web stranici Fakulteta.</w:t>
            </w:r>
          </w:p>
          <w:p w14:paraId="30B0242D" w14:textId="77777777" w:rsidR="00DF467A" w:rsidRPr="00C460C8" w:rsidRDefault="00DF467A" w:rsidP="003E7025">
            <w:pPr>
              <w:spacing w:after="0" w:line="240" w:lineRule="auto"/>
              <w:rPr>
                <w:rFonts w:ascii="Cambria" w:hAnsi="Cambria"/>
                <w:b/>
                <w:i/>
                <w:sz w:val="24"/>
                <w:szCs w:val="24"/>
                <w:lang w:val="bs-Latn-BA"/>
              </w:rPr>
            </w:pPr>
          </w:p>
          <w:p w14:paraId="7068951B" w14:textId="77777777" w:rsidR="00DF467A" w:rsidRPr="00C460C8" w:rsidRDefault="00DF467A" w:rsidP="003E7025">
            <w:pPr>
              <w:spacing w:after="0" w:line="240" w:lineRule="auto"/>
              <w:rPr>
                <w:rFonts w:ascii="Cambria" w:hAnsi="Cambria"/>
                <w:b/>
                <w:i/>
                <w:sz w:val="24"/>
                <w:szCs w:val="24"/>
                <w:lang w:val="bs-Latn-BA"/>
              </w:rPr>
            </w:pPr>
            <w:r w:rsidRPr="00C460C8">
              <w:rPr>
                <w:rFonts w:ascii="Cambria" w:hAnsi="Cambria"/>
                <w:b/>
                <w:i/>
                <w:sz w:val="24"/>
                <w:szCs w:val="24"/>
                <w:lang w:val="bs-Latn-BA"/>
              </w:rPr>
              <w:t>Dopunska literatura:</w:t>
            </w:r>
          </w:p>
          <w:p w14:paraId="772D26F0" w14:textId="77777777" w:rsidR="00DF467A" w:rsidRPr="00C460C8" w:rsidRDefault="00DF467A" w:rsidP="003E7025">
            <w:pPr>
              <w:spacing w:after="0" w:line="240" w:lineRule="auto"/>
              <w:rPr>
                <w:rFonts w:ascii="Cambria" w:hAnsi="Cambria"/>
                <w:b/>
                <w:i/>
                <w:sz w:val="24"/>
                <w:szCs w:val="24"/>
                <w:lang w:val="bs-Latn-BA"/>
              </w:rPr>
            </w:pPr>
          </w:p>
          <w:p w14:paraId="1A3BC864" w14:textId="77777777" w:rsidR="00DF467A" w:rsidRPr="00C460C8" w:rsidRDefault="00DF467A" w:rsidP="00AF3209">
            <w:pPr>
              <w:pStyle w:val="ListParagraph"/>
              <w:numPr>
                <w:ilvl w:val="0"/>
                <w:numId w:val="13"/>
              </w:numPr>
              <w:spacing w:after="0" w:line="240" w:lineRule="auto"/>
              <w:rPr>
                <w:rFonts w:ascii="Cambria" w:hAnsi="Cambria"/>
                <w:sz w:val="24"/>
                <w:szCs w:val="24"/>
                <w:lang w:val="bs-Latn-BA"/>
              </w:rPr>
            </w:pPr>
            <w:r w:rsidRPr="00C460C8">
              <w:rPr>
                <w:rFonts w:ascii="Cambria" w:hAnsi="Cambria"/>
                <w:i/>
                <w:sz w:val="24"/>
                <w:szCs w:val="24"/>
                <w:lang w:val="bs-Latn-BA"/>
              </w:rPr>
              <w:t>Huseinspahić A</w:t>
            </w:r>
            <w:r w:rsidRPr="00C460C8">
              <w:rPr>
                <w:rFonts w:ascii="Cambria" w:hAnsi="Cambria"/>
                <w:sz w:val="24"/>
                <w:szCs w:val="24"/>
                <w:lang w:val="bs-Latn-BA"/>
              </w:rPr>
              <w:t xml:space="preserve">., Nasljednopravni odnosi s međunarodnim obilježjem de lege lata i </w:t>
            </w:r>
            <w:r w:rsidRPr="00C460C8">
              <w:rPr>
                <w:rFonts w:ascii="Cambria" w:hAnsi="Cambria"/>
                <w:sz w:val="24"/>
                <w:szCs w:val="24"/>
                <w:lang w:val="bs-Latn-BA"/>
              </w:rPr>
              <w:lastRenderedPageBreak/>
              <w:t>de lege ferenda u BIH, s osvrtom  na stanje u Srbiji, Glasnik prava, God. V, br. 1 (2014).</w:t>
            </w:r>
          </w:p>
          <w:p w14:paraId="028359E8" w14:textId="77777777" w:rsidR="00DF467A" w:rsidRPr="00C460C8" w:rsidRDefault="00DF467A" w:rsidP="00AF3209">
            <w:pPr>
              <w:pStyle w:val="ListParagraph"/>
              <w:numPr>
                <w:ilvl w:val="0"/>
                <w:numId w:val="13"/>
              </w:numPr>
              <w:spacing w:after="0" w:line="240" w:lineRule="auto"/>
              <w:rPr>
                <w:rFonts w:ascii="Cambria" w:hAnsi="Cambria"/>
                <w:sz w:val="24"/>
                <w:szCs w:val="24"/>
                <w:lang w:val="bs-Latn-BA"/>
              </w:rPr>
            </w:pPr>
            <w:r w:rsidRPr="00C460C8">
              <w:rPr>
                <w:rFonts w:ascii="Cambria" w:hAnsi="Cambria"/>
                <w:i/>
                <w:color w:val="000000"/>
                <w:sz w:val="24"/>
                <w:szCs w:val="24"/>
                <w:lang w:val="bs-Latn-BA"/>
              </w:rPr>
              <w:t>Stanivukovic - Đundić</w:t>
            </w:r>
            <w:r w:rsidRPr="00C460C8">
              <w:rPr>
                <w:rFonts w:ascii="Cambria" w:hAnsi="Cambria"/>
                <w:color w:val="000000"/>
                <w:sz w:val="24"/>
                <w:szCs w:val="24"/>
                <w:lang w:val="bs-Latn-BA"/>
              </w:rPr>
              <w:t>,: „Međunarodno privatno pravo (posebni deo)", Novi Sad, 2008. (odgovarajući dijelovi).</w:t>
            </w:r>
          </w:p>
          <w:p w14:paraId="041CC7E4" w14:textId="77777777" w:rsidR="00DF467A" w:rsidRPr="00C460C8" w:rsidRDefault="00DF467A" w:rsidP="00AF3209">
            <w:pPr>
              <w:pStyle w:val="ListParagraph"/>
              <w:numPr>
                <w:ilvl w:val="0"/>
                <w:numId w:val="13"/>
              </w:numPr>
              <w:spacing w:after="0" w:line="240" w:lineRule="auto"/>
              <w:rPr>
                <w:rFonts w:ascii="Cambria" w:hAnsi="Cambria"/>
                <w:sz w:val="24"/>
                <w:szCs w:val="24"/>
                <w:lang w:val="bs-Latn-BA"/>
              </w:rPr>
            </w:pPr>
            <w:r w:rsidRPr="00C460C8">
              <w:rPr>
                <w:rFonts w:ascii="Cambria" w:hAnsi="Cambria"/>
                <w:i/>
                <w:color w:val="000000"/>
                <w:sz w:val="24"/>
                <w:szCs w:val="24"/>
                <w:lang w:val="bs-Latn-BA"/>
              </w:rPr>
              <w:t>Jakšić:</w:t>
            </w:r>
            <w:r w:rsidRPr="00C460C8">
              <w:rPr>
                <w:rFonts w:ascii="Cambria" w:hAnsi="Cambria"/>
                <w:color w:val="000000"/>
                <w:sz w:val="24"/>
                <w:szCs w:val="24"/>
                <w:lang w:val="bs-Latn-BA"/>
              </w:rPr>
              <w:t xml:space="preserve"> „Praktikum iz međunarodnog privatnog prava“, Beograd 2004.</w:t>
            </w:r>
          </w:p>
          <w:p w14:paraId="5F2D288E" w14:textId="77777777" w:rsidR="00DF467A" w:rsidRPr="00C460C8" w:rsidRDefault="00DF467A" w:rsidP="00AF3209">
            <w:pPr>
              <w:pStyle w:val="ListParagraph"/>
              <w:numPr>
                <w:ilvl w:val="0"/>
                <w:numId w:val="13"/>
              </w:numPr>
              <w:spacing w:after="0" w:line="240" w:lineRule="auto"/>
              <w:rPr>
                <w:rFonts w:ascii="Cambria" w:hAnsi="Cambria"/>
                <w:sz w:val="24"/>
                <w:szCs w:val="24"/>
                <w:lang w:val="bs-Latn-BA"/>
              </w:rPr>
            </w:pPr>
            <w:r w:rsidRPr="00C460C8">
              <w:rPr>
                <w:rFonts w:ascii="Cambria" w:hAnsi="Cambria"/>
                <w:i/>
                <w:color w:val="000000"/>
                <w:sz w:val="24"/>
                <w:szCs w:val="24"/>
                <w:shd w:val="clear" w:color="auto" w:fill="FFFFFF"/>
                <w:lang w:val="bs-Latn-BA"/>
              </w:rPr>
              <w:t>Župan</w:t>
            </w:r>
            <w:r w:rsidRPr="00C460C8">
              <w:rPr>
                <w:rFonts w:ascii="Cambria" w:hAnsi="Cambria"/>
                <w:color w:val="000000"/>
                <w:sz w:val="24"/>
                <w:szCs w:val="24"/>
                <w:shd w:val="clear" w:color="auto" w:fill="FFFFFF"/>
                <w:lang w:val="bs-Latn-BA"/>
              </w:rPr>
              <w:t xml:space="preserve">, </w:t>
            </w:r>
            <w:r w:rsidRPr="00C460C8">
              <w:rPr>
                <w:rFonts w:ascii="Cambria" w:hAnsi="Cambria"/>
                <w:i/>
                <w:color w:val="000000"/>
                <w:sz w:val="24"/>
                <w:szCs w:val="24"/>
                <w:shd w:val="clear" w:color="auto" w:fill="FFFFFF"/>
                <w:lang w:val="bs-Latn-BA"/>
              </w:rPr>
              <w:t>M.</w:t>
            </w:r>
            <w:r w:rsidRPr="00C460C8">
              <w:rPr>
                <w:rFonts w:ascii="Cambria" w:hAnsi="Cambria"/>
                <w:color w:val="000000"/>
                <w:sz w:val="24"/>
                <w:szCs w:val="24"/>
                <w:shd w:val="clear" w:color="auto" w:fill="FFFFFF"/>
                <w:lang w:val="bs-Latn-BA"/>
              </w:rPr>
              <w:t xml:space="preserve">, Izbor mjerodavnog prava u obiteljskim, statusnim i nasljednim predmetima, Zbornik radova međunarodnog znanstvenog skupa održanog 16. i 17. septembra  2010. u Opatiji. </w:t>
            </w:r>
          </w:p>
        </w:tc>
      </w:tr>
    </w:tbl>
    <w:p w14:paraId="73AC8A7E" w14:textId="77777777" w:rsidR="00D17346" w:rsidRPr="00C460C8" w:rsidRDefault="00D17346" w:rsidP="004573A8">
      <w:pPr>
        <w:spacing w:after="0" w:line="240" w:lineRule="auto"/>
        <w:jc w:val="both"/>
        <w:rPr>
          <w:rFonts w:ascii="Cambria" w:hAnsi="Cambria"/>
          <w:sz w:val="24"/>
          <w:szCs w:val="24"/>
          <w:lang w:val="bs-Latn-BA"/>
        </w:rPr>
      </w:pPr>
    </w:p>
    <w:p w14:paraId="3D49F358" w14:textId="77777777" w:rsidR="00DF467A" w:rsidRPr="00C460C8" w:rsidRDefault="00DF467A" w:rsidP="004573A8">
      <w:pPr>
        <w:spacing w:after="0" w:line="240" w:lineRule="auto"/>
        <w:jc w:val="both"/>
        <w:rPr>
          <w:rFonts w:ascii="Cambria" w:hAnsi="Cambria"/>
          <w:sz w:val="24"/>
          <w:szCs w:val="24"/>
          <w:lang w:val="bs-Latn-BA"/>
        </w:rPr>
      </w:pPr>
    </w:p>
    <w:tbl>
      <w:tblPr>
        <w:tblW w:w="9062" w:type="dxa"/>
        <w:tblCellMar>
          <w:left w:w="0" w:type="dxa"/>
          <w:right w:w="0" w:type="dxa"/>
        </w:tblCellMar>
        <w:tblLook w:val="04A0" w:firstRow="1" w:lastRow="0" w:firstColumn="1" w:lastColumn="0" w:noHBand="0" w:noVBand="1"/>
      </w:tblPr>
      <w:tblGrid>
        <w:gridCol w:w="2513"/>
        <w:gridCol w:w="6549"/>
      </w:tblGrid>
      <w:tr w:rsidR="009E708C" w:rsidRPr="00C460C8" w14:paraId="6CE17C5B" w14:textId="77777777" w:rsidTr="003E7025">
        <w:trPr>
          <w:trHeight w:val="104"/>
        </w:trPr>
        <w:tc>
          <w:tcPr>
            <w:tcW w:w="2513"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9093C47"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hAnsi="Cambria"/>
                <w:b/>
                <w:bCs/>
                <w:color w:val="000000"/>
                <w:kern w:val="24"/>
                <w:sz w:val="24"/>
                <w:szCs w:val="24"/>
                <w:lang w:val="bs-Latn-BA" w:eastAsia="hr-BA"/>
              </w:rPr>
              <w:t xml:space="preserve">Šifra predmeta: </w:t>
            </w:r>
          </w:p>
        </w:tc>
        <w:tc>
          <w:tcPr>
            <w:tcW w:w="6549"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25A4A4E" w14:textId="77777777" w:rsidR="009E708C" w:rsidRPr="00C460C8" w:rsidRDefault="009E708C" w:rsidP="003E7025">
            <w:pPr>
              <w:spacing w:after="0" w:line="240" w:lineRule="auto"/>
              <w:ind w:hanging="1627"/>
              <w:rPr>
                <w:rFonts w:ascii="Cambria" w:eastAsia="Times New Roman" w:hAnsi="Cambria" w:cs="Arial"/>
                <w:sz w:val="24"/>
                <w:szCs w:val="24"/>
                <w:lang w:val="bs-Latn-BA" w:eastAsia="hr-BA"/>
              </w:rPr>
            </w:pPr>
            <w:r w:rsidRPr="00C460C8">
              <w:rPr>
                <w:rFonts w:ascii="Cambria" w:hAnsi="Cambria"/>
                <w:b/>
                <w:bCs/>
                <w:color w:val="000000"/>
                <w:kern w:val="24"/>
                <w:sz w:val="24"/>
                <w:szCs w:val="24"/>
                <w:lang w:val="bs-Latn-BA" w:eastAsia="hr-BA"/>
              </w:rPr>
              <w:t xml:space="preserve">Naziv predme Naziv predmeta: MEĐUNARODNO POSLOVNO PRAVO    </w:t>
            </w:r>
          </w:p>
        </w:tc>
      </w:tr>
      <w:tr w:rsidR="009E708C" w:rsidRPr="00C460C8" w14:paraId="2097EC05" w14:textId="77777777" w:rsidTr="003E7025">
        <w:trPr>
          <w:trHeight w:val="323"/>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6CB016"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hAnsi="Cambria"/>
                <w:b/>
                <w:bCs/>
                <w:color w:val="000000"/>
                <w:kern w:val="24"/>
                <w:sz w:val="24"/>
                <w:szCs w:val="24"/>
                <w:lang w:val="bs-Latn-BA" w:eastAsia="hr-BA"/>
              </w:rPr>
              <w:t>Cilj predmeta:</w:t>
            </w:r>
            <w:r w:rsidRPr="00C460C8">
              <w:rPr>
                <w:rFonts w:ascii="Cambria" w:hAnsi="Cambria"/>
                <w:color w:val="000000"/>
                <w:kern w:val="24"/>
                <w:sz w:val="24"/>
                <w:szCs w:val="24"/>
                <w:lang w:val="bs-Latn-BA" w:eastAsia="hr-BA"/>
              </w:rPr>
              <w:t xml:space="preserve"> </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AC0DBD" w14:textId="77777777" w:rsidR="009E708C" w:rsidRPr="00C460C8" w:rsidRDefault="009E708C" w:rsidP="003E7025">
            <w:pPr>
              <w:spacing w:after="0" w:line="240" w:lineRule="auto"/>
              <w:jc w:val="both"/>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 xml:space="preserve">Ova pravna disciplina obuhvata izučavanje osnovnih pravnih instituta Međunarodnog poslovnog prava, i to: osnove komunitarnog prava, direktna strana ulaganja, slobodne zone, ugovor o međunarodnoj prodaji, ugovor o zastupanju, ugovor o lizingu, ugovor o isključivoj distribuciji, ugovor o dugoročnoj proizvodnoj kooperaciji, sredstva međunarodnog plaćanja (bankarska garancija, dokumentarni akreditiv i ugovor o faktoringu), rješavanje međunarodnih sporova i pravo konkurencije. Međunarodno poslovno pravo u bitno izmijenjenim uslovima poslovanja nezaobilazan je element u edukaciji budućih pravnika. </w:t>
            </w:r>
          </w:p>
        </w:tc>
      </w:tr>
      <w:tr w:rsidR="009E708C" w:rsidRPr="00C460C8" w14:paraId="2EE951BB" w14:textId="77777777" w:rsidTr="003E7025">
        <w:trPr>
          <w:trHeight w:val="323"/>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F4645EB"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hAnsi="Cambria"/>
                <w:b/>
                <w:bCs/>
                <w:color w:val="000000"/>
                <w:kern w:val="24"/>
                <w:sz w:val="24"/>
                <w:szCs w:val="24"/>
                <w:lang w:val="bs-Latn-BA" w:eastAsia="hr-BA"/>
              </w:rPr>
              <w:t xml:space="preserve">Sadržaj: </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F53ADD"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Pojam i izvori međunarodnog poslovnog prava</w:t>
            </w:r>
          </w:p>
          <w:p w14:paraId="6BDFF8BD"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Države i međunarodne organizacije</w:t>
            </w:r>
          </w:p>
          <w:p w14:paraId="0A565D4E"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Preduzeće kao subjekat međunarodnog poslovnog prava</w:t>
            </w:r>
          </w:p>
          <w:p w14:paraId="2E462984"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Specifični subjekti međunarodnog poslovnog prava u BiH</w:t>
            </w:r>
          </w:p>
          <w:p w14:paraId="54B37EEC"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Direktna strana ulaganja</w:t>
            </w:r>
          </w:p>
          <w:p w14:paraId="05191900"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Slobodne zone</w:t>
            </w:r>
          </w:p>
          <w:p w14:paraId="2EE0D2BE"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Ugovor o međunarodnoj prodaji</w:t>
            </w:r>
          </w:p>
          <w:p w14:paraId="02019047"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 xml:space="preserve">Ugovor o zastupanju </w:t>
            </w:r>
          </w:p>
          <w:p w14:paraId="1108B1B0"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Ugovor o lizingu</w:t>
            </w:r>
          </w:p>
          <w:p w14:paraId="159561C4"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Ugovor o isključivoj distribuciji</w:t>
            </w:r>
          </w:p>
          <w:p w14:paraId="1ED468DB"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Ugovor o dugoročnoj proizvodnoj saradnji</w:t>
            </w:r>
          </w:p>
          <w:p w14:paraId="55C76C6E"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Ugovor o faktoringu</w:t>
            </w:r>
          </w:p>
          <w:p w14:paraId="5E978DC1"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Dokumentarni akreditiv</w:t>
            </w:r>
          </w:p>
          <w:p w14:paraId="7725FE20"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Bankarska garancija</w:t>
            </w:r>
          </w:p>
          <w:p w14:paraId="079309BD" w14:textId="77777777" w:rsidR="009E708C" w:rsidRPr="00C460C8" w:rsidRDefault="009E708C" w:rsidP="00AF3209">
            <w:pPr>
              <w:pStyle w:val="ListParagraph"/>
              <w:numPr>
                <w:ilvl w:val="0"/>
                <w:numId w:val="14"/>
              </w:numPr>
              <w:spacing w:after="0" w:line="240" w:lineRule="auto"/>
              <w:ind w:left="0" w:hanging="411"/>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Rješavanje sporova iz međunarodnih poslovnih operacija</w:t>
            </w:r>
          </w:p>
        </w:tc>
      </w:tr>
      <w:tr w:rsidR="009E708C" w:rsidRPr="00C460C8" w14:paraId="09F8DC42" w14:textId="77777777" w:rsidTr="003E7025">
        <w:trPr>
          <w:trHeight w:val="323"/>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F14401" w14:textId="77777777" w:rsidR="009E708C" w:rsidRPr="00C460C8" w:rsidRDefault="009E708C" w:rsidP="003E7025">
            <w:pPr>
              <w:tabs>
                <w:tab w:val="left" w:pos="1152"/>
              </w:tabs>
              <w:spacing w:after="0" w:line="240" w:lineRule="auto"/>
              <w:rPr>
                <w:rFonts w:ascii="Cambria" w:eastAsia="Times New Roman" w:hAnsi="Cambria" w:cs="Arial"/>
                <w:sz w:val="24"/>
                <w:szCs w:val="24"/>
                <w:lang w:val="bs-Latn-BA" w:eastAsia="hr-BA"/>
              </w:rPr>
            </w:pPr>
            <w:r w:rsidRPr="00C460C8">
              <w:rPr>
                <w:rFonts w:ascii="Cambria" w:hAnsi="Cambria"/>
                <w:b/>
                <w:bCs/>
                <w:color w:val="000000"/>
                <w:kern w:val="24"/>
                <w:sz w:val="24"/>
                <w:szCs w:val="24"/>
                <w:lang w:val="bs-Latn-BA" w:eastAsia="hr-BA"/>
              </w:rPr>
              <w:t xml:space="preserve">Ishodi učenja: </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CAC8BC" w14:textId="77777777" w:rsidR="009E708C" w:rsidRPr="00C460C8" w:rsidRDefault="009E708C" w:rsidP="00AF3209">
            <w:pPr>
              <w:numPr>
                <w:ilvl w:val="0"/>
                <w:numId w:val="17"/>
              </w:numPr>
              <w:spacing w:after="0" w:line="240" w:lineRule="auto"/>
              <w:ind w:left="0"/>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Poznavanje osnovnih pravnih instituta Međunarodnog poslovnog prava</w:t>
            </w:r>
          </w:p>
          <w:p w14:paraId="37839D21" w14:textId="77777777" w:rsidR="009E708C" w:rsidRPr="00C460C8" w:rsidRDefault="009E708C" w:rsidP="00AF3209">
            <w:pPr>
              <w:numPr>
                <w:ilvl w:val="0"/>
                <w:numId w:val="17"/>
              </w:numPr>
              <w:spacing w:after="0" w:line="240" w:lineRule="auto"/>
              <w:ind w:left="0"/>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Razlikovanje ugovora međunarodnog poslovnog prava</w:t>
            </w:r>
          </w:p>
          <w:p w14:paraId="4F2FC3BE" w14:textId="77777777" w:rsidR="009E708C" w:rsidRPr="00C460C8" w:rsidRDefault="009E708C" w:rsidP="00AF3209">
            <w:pPr>
              <w:numPr>
                <w:ilvl w:val="0"/>
                <w:numId w:val="17"/>
              </w:numPr>
              <w:spacing w:after="0" w:line="240" w:lineRule="auto"/>
              <w:ind w:left="0"/>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Razlikovanje instrumenata osiguranja plaćanja</w:t>
            </w:r>
          </w:p>
          <w:p w14:paraId="7675382C" w14:textId="77777777" w:rsidR="009E708C" w:rsidRPr="00C460C8" w:rsidRDefault="009E708C" w:rsidP="00AF3209">
            <w:pPr>
              <w:numPr>
                <w:ilvl w:val="0"/>
                <w:numId w:val="17"/>
              </w:numPr>
              <w:spacing w:after="0" w:line="240" w:lineRule="auto"/>
              <w:ind w:left="0"/>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Sposobnost primjene normi i analiza slučajeva iz prakse</w:t>
            </w:r>
          </w:p>
        </w:tc>
      </w:tr>
      <w:tr w:rsidR="009E708C" w:rsidRPr="00C460C8" w14:paraId="59828F0D" w14:textId="77777777" w:rsidTr="003E7025">
        <w:trPr>
          <w:trHeight w:val="323"/>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269596"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hAnsi="Cambria"/>
                <w:b/>
                <w:bCs/>
                <w:color w:val="000000"/>
                <w:kern w:val="24"/>
                <w:sz w:val="24"/>
                <w:szCs w:val="24"/>
                <w:lang w:val="bs-Latn-BA" w:eastAsia="hr-BA"/>
              </w:rPr>
              <w:t>Nastavne metode:</w:t>
            </w:r>
            <w:r w:rsidRPr="00C460C8">
              <w:rPr>
                <w:rFonts w:ascii="Cambria" w:hAnsi="Cambria"/>
                <w:color w:val="000000"/>
                <w:kern w:val="24"/>
                <w:sz w:val="24"/>
                <w:szCs w:val="24"/>
                <w:lang w:val="bs-Latn-BA" w:eastAsia="hr-BA"/>
              </w:rPr>
              <w:t xml:space="preserve"> </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456B85"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1. ex katedra - 35%</w:t>
            </w:r>
          </w:p>
          <w:p w14:paraId="3C3A807E"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2. diskusije - 20%</w:t>
            </w:r>
          </w:p>
          <w:p w14:paraId="2B603DF0"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3. studije slučaja - 35%</w:t>
            </w:r>
          </w:p>
          <w:p w14:paraId="2634FAB4"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4. gosti predavači - 10%</w:t>
            </w:r>
          </w:p>
        </w:tc>
      </w:tr>
      <w:tr w:rsidR="009E708C" w:rsidRPr="00C460C8" w14:paraId="71D9A073" w14:textId="77777777" w:rsidTr="003E7025">
        <w:trPr>
          <w:trHeight w:val="323"/>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B6C064"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hAnsi="Cambria"/>
                <w:b/>
                <w:bCs/>
                <w:color w:val="000000"/>
                <w:kern w:val="24"/>
                <w:sz w:val="24"/>
                <w:szCs w:val="24"/>
                <w:lang w:val="bs-Latn-BA" w:eastAsia="hr-BA"/>
              </w:rPr>
              <w:t>Načini provjere znanja:</w:t>
            </w:r>
            <w:r w:rsidRPr="00C460C8">
              <w:rPr>
                <w:rFonts w:ascii="Cambria" w:hAnsi="Cambria"/>
                <w:color w:val="000000"/>
                <w:kern w:val="24"/>
                <w:sz w:val="24"/>
                <w:szCs w:val="24"/>
                <w:lang w:val="bs-Latn-BA" w:eastAsia="hr-BA"/>
              </w:rPr>
              <w:t xml:space="preserve"> </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FF678F"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1. studija slučaja/esej - 20%</w:t>
            </w:r>
          </w:p>
          <w:p w14:paraId="4A34D1BC"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2. grupni rad, aktivnost, prezentacija, kviz - 10%</w:t>
            </w:r>
          </w:p>
          <w:p w14:paraId="675EF72E"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lastRenderedPageBreak/>
              <w:t>3. test (parcijalni) - 30%</w:t>
            </w:r>
          </w:p>
          <w:p w14:paraId="413D9067"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4. test (finalni) - 40%</w:t>
            </w:r>
          </w:p>
        </w:tc>
      </w:tr>
      <w:tr w:rsidR="009E708C" w:rsidRPr="00C460C8" w14:paraId="3A3F7864" w14:textId="77777777" w:rsidTr="003E7025">
        <w:trPr>
          <w:trHeight w:val="323"/>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4ED3E3C" w14:textId="77777777" w:rsidR="009E708C" w:rsidRPr="00C460C8" w:rsidRDefault="009E708C" w:rsidP="003E7025">
            <w:pPr>
              <w:spacing w:after="0" w:line="240" w:lineRule="auto"/>
              <w:rPr>
                <w:rFonts w:ascii="Cambria" w:eastAsia="Times New Roman" w:hAnsi="Cambria" w:cs="Arial"/>
                <w:sz w:val="24"/>
                <w:szCs w:val="24"/>
                <w:lang w:val="bs-Latn-BA" w:eastAsia="hr-BA"/>
              </w:rPr>
            </w:pPr>
            <w:r w:rsidRPr="00C460C8">
              <w:rPr>
                <w:rFonts w:ascii="Cambria" w:hAnsi="Cambria"/>
                <w:b/>
                <w:bCs/>
                <w:color w:val="000000"/>
                <w:kern w:val="24"/>
                <w:sz w:val="24"/>
                <w:szCs w:val="24"/>
                <w:lang w:val="bs-Latn-BA" w:eastAsia="hr-BA"/>
              </w:rPr>
              <w:lastRenderedPageBreak/>
              <w:t>Literatura:</w:t>
            </w:r>
            <w:r w:rsidRPr="00C460C8">
              <w:rPr>
                <w:rFonts w:ascii="Cambria" w:hAnsi="Cambria"/>
                <w:color w:val="000000"/>
                <w:kern w:val="24"/>
                <w:sz w:val="24"/>
                <w:szCs w:val="24"/>
                <w:lang w:val="bs-Latn-BA" w:eastAsia="hr-BA"/>
              </w:rPr>
              <w:t xml:space="preserve"> </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795159" w14:textId="77777777" w:rsidR="009E708C" w:rsidRPr="00C460C8" w:rsidRDefault="009E708C" w:rsidP="003E7025">
            <w:pPr>
              <w:spacing w:after="0" w:line="240" w:lineRule="auto"/>
              <w:rPr>
                <w:rFonts w:ascii="Cambria" w:eastAsia="Times New Roman" w:hAnsi="Cambria" w:cs="Arial"/>
                <w:b/>
                <w:sz w:val="24"/>
                <w:szCs w:val="24"/>
                <w:lang w:val="bs-Latn-BA" w:eastAsia="hr-BA"/>
              </w:rPr>
            </w:pPr>
            <w:r w:rsidRPr="00C460C8">
              <w:rPr>
                <w:rFonts w:ascii="Cambria" w:eastAsia="Times New Roman" w:hAnsi="Cambria" w:cs="Arial"/>
                <w:b/>
                <w:sz w:val="24"/>
                <w:szCs w:val="24"/>
                <w:lang w:val="bs-Latn-BA" w:eastAsia="hr-BA"/>
              </w:rPr>
              <w:t>Obavezna:</w:t>
            </w:r>
          </w:p>
          <w:p w14:paraId="35329D19" w14:textId="77777777" w:rsidR="009E708C" w:rsidRPr="00C460C8" w:rsidRDefault="009E708C" w:rsidP="003E7025">
            <w:pPr>
              <w:spacing w:after="0" w:line="240" w:lineRule="auto"/>
              <w:rPr>
                <w:rFonts w:ascii="Cambria" w:eastAsia="Times New Roman" w:hAnsi="Cambria" w:cs="Arial"/>
                <w:sz w:val="24"/>
                <w:szCs w:val="24"/>
                <w:lang w:val="bs-Latn-BA" w:eastAsia="hr-BA"/>
              </w:rPr>
            </w:pPr>
          </w:p>
          <w:p w14:paraId="71C192C8" w14:textId="77777777" w:rsidR="009E708C" w:rsidRPr="00C460C8" w:rsidRDefault="009E708C" w:rsidP="00AF3209">
            <w:pPr>
              <w:pStyle w:val="ListParagraph"/>
              <w:numPr>
                <w:ilvl w:val="0"/>
                <w:numId w:val="15"/>
              </w:numPr>
              <w:spacing w:after="0" w:line="240" w:lineRule="auto"/>
              <w:ind w:left="0"/>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 xml:space="preserve">Trifković, M., Simić, M., Trivun, V., Silajdžić, V. i Mahmutćehajić Novalija, F. (2009) </w:t>
            </w:r>
            <w:r w:rsidRPr="00C460C8">
              <w:rPr>
                <w:rFonts w:ascii="Cambria" w:eastAsia="Times New Roman" w:hAnsi="Cambria" w:cs="Arial"/>
                <w:bCs/>
                <w:sz w:val="24"/>
                <w:szCs w:val="24"/>
                <w:lang w:val="bs-Latn-BA" w:eastAsia="hr-BA"/>
              </w:rPr>
              <w:t>Međunarodno poslovno pravo</w:t>
            </w:r>
            <w:r w:rsidRPr="00C460C8">
              <w:rPr>
                <w:rFonts w:ascii="Cambria" w:eastAsia="Times New Roman" w:hAnsi="Cambria" w:cs="Arial"/>
                <w:sz w:val="24"/>
                <w:szCs w:val="24"/>
                <w:lang w:val="bs-Latn-BA" w:eastAsia="hr-BA"/>
              </w:rPr>
              <w:t>, Sarajevo: Ekonomski fakultet.</w:t>
            </w:r>
          </w:p>
          <w:p w14:paraId="2A290688" w14:textId="77777777" w:rsidR="009E708C" w:rsidRPr="00C460C8" w:rsidRDefault="009E708C" w:rsidP="003E7025">
            <w:pPr>
              <w:spacing w:after="0" w:line="240" w:lineRule="auto"/>
              <w:rPr>
                <w:rFonts w:ascii="Cambria" w:eastAsia="Times New Roman" w:hAnsi="Cambria" w:cs="Arial"/>
                <w:sz w:val="24"/>
                <w:szCs w:val="24"/>
                <w:lang w:val="bs-Latn-BA" w:eastAsia="hr-BA"/>
              </w:rPr>
            </w:pPr>
          </w:p>
          <w:p w14:paraId="02EC5D43" w14:textId="77777777" w:rsidR="009E708C" w:rsidRPr="00C460C8" w:rsidRDefault="009E708C" w:rsidP="003E7025">
            <w:pPr>
              <w:spacing w:after="0" w:line="240" w:lineRule="auto"/>
              <w:rPr>
                <w:rFonts w:ascii="Cambria" w:eastAsia="Times New Roman" w:hAnsi="Cambria" w:cs="Arial"/>
                <w:b/>
                <w:sz w:val="24"/>
                <w:szCs w:val="24"/>
                <w:lang w:val="bs-Latn-BA" w:eastAsia="hr-BA"/>
              </w:rPr>
            </w:pPr>
            <w:r w:rsidRPr="00C460C8">
              <w:rPr>
                <w:rFonts w:ascii="Cambria" w:eastAsia="Times New Roman" w:hAnsi="Cambria" w:cs="Arial"/>
                <w:b/>
                <w:sz w:val="24"/>
                <w:szCs w:val="24"/>
                <w:lang w:val="bs-Latn-BA" w:eastAsia="hr-BA"/>
              </w:rPr>
              <w:t>Dopunska:</w:t>
            </w:r>
          </w:p>
          <w:p w14:paraId="40C27C40" w14:textId="77777777" w:rsidR="009E708C" w:rsidRPr="00C460C8" w:rsidRDefault="009E708C" w:rsidP="003E7025">
            <w:pPr>
              <w:spacing w:after="0" w:line="240" w:lineRule="auto"/>
              <w:rPr>
                <w:rFonts w:ascii="Cambria" w:eastAsia="Times New Roman" w:hAnsi="Cambria" w:cs="Arial"/>
                <w:sz w:val="24"/>
                <w:szCs w:val="24"/>
                <w:lang w:val="bs-Latn-BA" w:eastAsia="hr-BA"/>
              </w:rPr>
            </w:pPr>
          </w:p>
          <w:p w14:paraId="002583D7" w14:textId="77777777" w:rsidR="009E708C" w:rsidRPr="00C460C8" w:rsidRDefault="009E708C" w:rsidP="00AF3209">
            <w:pPr>
              <w:pStyle w:val="ListParagraph"/>
              <w:numPr>
                <w:ilvl w:val="0"/>
                <w:numId w:val="16"/>
              </w:numPr>
              <w:spacing w:after="0" w:line="240" w:lineRule="auto"/>
              <w:ind w:left="0"/>
              <w:jc w:val="both"/>
              <w:rPr>
                <w:rFonts w:ascii="Cambria" w:eastAsia="Times New Roman" w:hAnsi="Cambria" w:cs="Arial"/>
                <w:sz w:val="24"/>
                <w:szCs w:val="24"/>
                <w:lang w:val="bs-Latn-BA" w:eastAsia="hr-BA"/>
              </w:rPr>
            </w:pPr>
            <w:r w:rsidRPr="00C460C8">
              <w:rPr>
                <w:rFonts w:ascii="Cambria" w:eastAsia="Times New Roman" w:hAnsi="Cambria" w:cs="Arial"/>
                <w:sz w:val="24"/>
                <w:szCs w:val="24"/>
                <w:lang w:val="bs-Latn-BA" w:eastAsia="hr-BA"/>
              </w:rPr>
              <w:t xml:space="preserve">Trifković, M., Trivun, V., Silajdžić, V. i Mahmutćehajić Novalija, F. (2003) Praktikum </w:t>
            </w:r>
            <w:r w:rsidRPr="00C460C8">
              <w:rPr>
                <w:rFonts w:ascii="Cambria" w:eastAsia="Times New Roman" w:hAnsi="Cambria" w:cs="Arial"/>
                <w:bCs/>
                <w:sz w:val="24"/>
                <w:szCs w:val="24"/>
                <w:lang w:val="bs-Latn-BA" w:eastAsia="hr-BA"/>
              </w:rPr>
              <w:t>međunarodnog poslovnog prava</w:t>
            </w:r>
            <w:r w:rsidRPr="00C460C8">
              <w:rPr>
                <w:rFonts w:ascii="Cambria" w:eastAsia="Times New Roman" w:hAnsi="Cambria" w:cs="Arial"/>
                <w:sz w:val="24"/>
                <w:szCs w:val="24"/>
                <w:lang w:val="bs-Latn-BA" w:eastAsia="hr-BA"/>
              </w:rPr>
              <w:t>, Sarajevo: Ekonomski fakultet.</w:t>
            </w:r>
          </w:p>
        </w:tc>
      </w:tr>
    </w:tbl>
    <w:p w14:paraId="2FFA7164" w14:textId="77777777" w:rsidR="00DF467A" w:rsidRPr="00C460C8" w:rsidRDefault="00DF467A" w:rsidP="004573A8">
      <w:pPr>
        <w:spacing w:after="0" w:line="240" w:lineRule="auto"/>
        <w:jc w:val="both"/>
        <w:rPr>
          <w:rFonts w:ascii="Cambria" w:hAnsi="Cambria"/>
          <w:sz w:val="24"/>
          <w:szCs w:val="24"/>
          <w:lang w:val="bs-Latn-BA"/>
        </w:rPr>
      </w:pPr>
    </w:p>
    <w:p w14:paraId="35DCE21E" w14:textId="77777777" w:rsidR="009E708C" w:rsidRPr="00C460C8" w:rsidRDefault="009E708C" w:rsidP="004573A8">
      <w:pPr>
        <w:spacing w:after="0" w:line="240" w:lineRule="auto"/>
        <w:jc w:val="both"/>
        <w:rPr>
          <w:rFonts w:ascii="Cambria" w:hAnsi="Cambria"/>
          <w:sz w:val="24"/>
          <w:szCs w:val="24"/>
          <w:lang w:val="bs-Latn-BA"/>
        </w:rPr>
      </w:pPr>
    </w:p>
    <w:p w14:paraId="75DB7C1A" w14:textId="77777777" w:rsidR="009E708C" w:rsidRPr="00C460C8" w:rsidRDefault="009E708C" w:rsidP="009E708C">
      <w:pPr>
        <w:pStyle w:val="PlainText"/>
        <w:pBdr>
          <w:top w:val="single" w:sz="4" w:space="1" w:color="auto"/>
          <w:left w:val="single" w:sz="4" w:space="4" w:color="auto"/>
          <w:bottom w:val="single" w:sz="4" w:space="1" w:color="auto"/>
          <w:right w:val="single" w:sz="4" w:space="4" w:color="auto"/>
        </w:pBdr>
        <w:jc w:val="center"/>
        <w:rPr>
          <w:rFonts w:ascii="Cambria" w:hAnsi="Cambria"/>
          <w:sz w:val="24"/>
          <w:szCs w:val="24"/>
        </w:rPr>
      </w:pPr>
      <w:r w:rsidRPr="00C460C8">
        <w:rPr>
          <w:rFonts w:ascii="Cambria" w:hAnsi="Cambria"/>
          <w:b/>
          <w:sz w:val="24"/>
          <w:szCs w:val="24"/>
        </w:rPr>
        <w:t>GRAĐANSKO PROCESNO PRAVO - USTANOVE PARNIČNOG POSTUPKA</w:t>
      </w:r>
    </w:p>
    <w:p w14:paraId="0034DE2C" w14:textId="77777777" w:rsidR="009E708C" w:rsidRPr="00C460C8" w:rsidRDefault="009E708C" w:rsidP="009E708C">
      <w:pPr>
        <w:pStyle w:val="PlainText"/>
        <w:jc w:val="both"/>
        <w:rPr>
          <w:rFonts w:ascii="Cambria" w:hAnsi="Cambria"/>
          <w:sz w:val="24"/>
          <w:szCs w:val="24"/>
        </w:rPr>
      </w:pPr>
    </w:p>
    <w:p w14:paraId="073BE0AE" w14:textId="77777777" w:rsidR="009E708C" w:rsidRPr="00C460C8" w:rsidRDefault="009E708C" w:rsidP="009E708C">
      <w:pPr>
        <w:pStyle w:val="PlainText"/>
        <w:jc w:val="both"/>
        <w:rPr>
          <w:rFonts w:ascii="Cambria" w:hAnsi="Cambria"/>
          <w:b/>
          <w:sz w:val="24"/>
          <w:szCs w:val="24"/>
        </w:rPr>
      </w:pPr>
      <w:r w:rsidRPr="00C460C8">
        <w:rPr>
          <w:rFonts w:ascii="Cambria" w:hAnsi="Cambria"/>
          <w:b/>
          <w:sz w:val="24"/>
          <w:szCs w:val="24"/>
        </w:rPr>
        <w:t xml:space="preserve">Sadržaj predmeta: </w:t>
      </w:r>
    </w:p>
    <w:p w14:paraId="1F272A83" w14:textId="77777777" w:rsidR="009E708C" w:rsidRPr="00C460C8" w:rsidRDefault="009E708C" w:rsidP="009E708C">
      <w:pPr>
        <w:pStyle w:val="PlainText"/>
        <w:jc w:val="both"/>
        <w:rPr>
          <w:rFonts w:ascii="Cambria" w:hAnsi="Cambria"/>
          <w:sz w:val="24"/>
          <w:szCs w:val="24"/>
        </w:rPr>
      </w:pPr>
    </w:p>
    <w:p w14:paraId="3C96A764" w14:textId="77777777" w:rsidR="009E708C" w:rsidRPr="00C460C8" w:rsidRDefault="009E708C" w:rsidP="00AF3209">
      <w:pPr>
        <w:pStyle w:val="PlainText"/>
        <w:numPr>
          <w:ilvl w:val="0"/>
          <w:numId w:val="9"/>
        </w:numPr>
        <w:jc w:val="both"/>
        <w:rPr>
          <w:rFonts w:ascii="Cambria" w:hAnsi="Cambria"/>
          <w:sz w:val="24"/>
          <w:szCs w:val="24"/>
        </w:rPr>
      </w:pPr>
      <w:r w:rsidRPr="00C460C8">
        <w:rPr>
          <w:rFonts w:ascii="Cambria" w:hAnsi="Cambria"/>
          <w:sz w:val="24"/>
          <w:szCs w:val="24"/>
        </w:rPr>
        <w:t>Pojam, predmet i funkcija parničnog postupka; - shvatanja o pravnoj prirodi parničnog postupka; - pravna priroda angloameričke parnice; pravozaštitni zahtjev; - procesne pretpostavke; - prethodno pitanje; - osnovna načela; - nadležnost sudova/pojam, vrste, atrakcija i sukob nadležnosti; - stranke u parnici; - zastupanje u parnici; učešće trećih lica u parnici; - suparničarstvo.</w:t>
      </w:r>
    </w:p>
    <w:p w14:paraId="7AA080AD" w14:textId="77777777" w:rsidR="009E708C" w:rsidRPr="00C460C8" w:rsidRDefault="009E708C" w:rsidP="00AF3209">
      <w:pPr>
        <w:pStyle w:val="PlainText"/>
        <w:numPr>
          <w:ilvl w:val="0"/>
          <w:numId w:val="9"/>
        </w:numPr>
        <w:jc w:val="both"/>
        <w:rPr>
          <w:rFonts w:ascii="Cambria" w:hAnsi="Cambria"/>
          <w:sz w:val="24"/>
          <w:szCs w:val="24"/>
        </w:rPr>
      </w:pPr>
      <w:r w:rsidRPr="00C460C8">
        <w:rPr>
          <w:rFonts w:ascii="Cambria" w:hAnsi="Cambria"/>
          <w:sz w:val="24"/>
          <w:szCs w:val="24"/>
        </w:rPr>
        <w:t>Aktivnosti procesni subjekata u parnici; procesne radnje; - rokovi i ročišta; - pojam propuštanja i restitucije; - tužbe/pojam, vrste, kumulacija, preinačenje, povlačenje, sadržaj i osnov, petitum/.</w:t>
      </w:r>
    </w:p>
    <w:p w14:paraId="7A75712B" w14:textId="77777777" w:rsidR="009E708C" w:rsidRPr="00C460C8" w:rsidRDefault="009E708C" w:rsidP="00AF3209">
      <w:pPr>
        <w:pStyle w:val="PlainText"/>
        <w:numPr>
          <w:ilvl w:val="0"/>
          <w:numId w:val="9"/>
        </w:numPr>
        <w:jc w:val="both"/>
        <w:rPr>
          <w:rFonts w:ascii="Cambria" w:hAnsi="Cambria"/>
          <w:sz w:val="24"/>
          <w:szCs w:val="24"/>
        </w:rPr>
      </w:pPr>
      <w:r w:rsidRPr="00C460C8">
        <w:rPr>
          <w:rFonts w:ascii="Cambria" w:hAnsi="Cambria"/>
          <w:sz w:val="24"/>
          <w:szCs w:val="24"/>
        </w:rPr>
        <w:t xml:space="preserve">Tok parničnog postupka: dokazni postupak; - parnični troškovi; - sudsko poravnanje; - odbrambene radnje tuženog – sudske odluke/presude i rješenja: pojam, klasifikacija, pravosnažnost/; - pravni lijekovi/redovni i vanredni/. Postupak obezbjeđenja; - Posebni parnični postupci; de lege lata &amp; de lege ferenda. </w:t>
      </w:r>
    </w:p>
    <w:p w14:paraId="0683766F" w14:textId="77777777" w:rsidR="009E708C" w:rsidRPr="00C460C8" w:rsidRDefault="009E708C" w:rsidP="009E708C">
      <w:pPr>
        <w:pStyle w:val="PlainText"/>
        <w:jc w:val="both"/>
        <w:rPr>
          <w:rFonts w:ascii="Cambria" w:hAnsi="Cambria"/>
          <w:sz w:val="24"/>
          <w:szCs w:val="24"/>
        </w:rPr>
      </w:pPr>
    </w:p>
    <w:p w14:paraId="7C6344E1" w14:textId="77777777" w:rsidR="009E708C" w:rsidRPr="00C460C8" w:rsidRDefault="009E708C" w:rsidP="009E708C">
      <w:pPr>
        <w:pStyle w:val="PlainText"/>
        <w:jc w:val="both"/>
        <w:rPr>
          <w:rFonts w:ascii="Cambria" w:hAnsi="Cambria"/>
          <w:b/>
          <w:sz w:val="24"/>
          <w:szCs w:val="24"/>
        </w:rPr>
      </w:pPr>
      <w:r w:rsidRPr="00C460C8">
        <w:rPr>
          <w:rFonts w:ascii="Cambria" w:hAnsi="Cambria"/>
          <w:b/>
          <w:sz w:val="24"/>
          <w:szCs w:val="24"/>
        </w:rPr>
        <w:t>Obavezna literatura:</w:t>
      </w:r>
    </w:p>
    <w:p w14:paraId="075673A9" w14:textId="77777777" w:rsidR="009E708C" w:rsidRPr="00C460C8" w:rsidRDefault="009E708C" w:rsidP="009E708C">
      <w:pPr>
        <w:pStyle w:val="PlainText"/>
        <w:jc w:val="both"/>
        <w:rPr>
          <w:rFonts w:ascii="Cambria" w:hAnsi="Cambria"/>
          <w:b/>
          <w:sz w:val="24"/>
          <w:szCs w:val="24"/>
        </w:rPr>
      </w:pPr>
    </w:p>
    <w:p w14:paraId="1A9FE10E" w14:textId="77777777" w:rsidR="009E708C" w:rsidRPr="00C460C8" w:rsidRDefault="009E708C" w:rsidP="00AF3209">
      <w:pPr>
        <w:pStyle w:val="PlainText"/>
        <w:numPr>
          <w:ilvl w:val="0"/>
          <w:numId w:val="10"/>
        </w:numPr>
        <w:jc w:val="both"/>
        <w:rPr>
          <w:rFonts w:ascii="Cambria" w:hAnsi="Cambria"/>
          <w:sz w:val="24"/>
          <w:szCs w:val="24"/>
        </w:rPr>
      </w:pPr>
      <w:r w:rsidRPr="00C460C8">
        <w:rPr>
          <w:rFonts w:ascii="Cambria" w:hAnsi="Cambria"/>
          <w:sz w:val="24"/>
          <w:szCs w:val="24"/>
        </w:rPr>
        <w:t>Čalija-Omanović: Građansko procesno pravo (verificirani univerzitetski udžbenik),</w:t>
      </w:r>
    </w:p>
    <w:p w14:paraId="02899495" w14:textId="77777777" w:rsidR="009E708C" w:rsidRPr="00C460C8" w:rsidRDefault="009E708C" w:rsidP="00AF3209">
      <w:pPr>
        <w:pStyle w:val="PlainText"/>
        <w:numPr>
          <w:ilvl w:val="0"/>
          <w:numId w:val="10"/>
        </w:numPr>
        <w:jc w:val="both"/>
        <w:rPr>
          <w:rFonts w:ascii="Cambria" w:hAnsi="Cambria"/>
          <w:sz w:val="24"/>
          <w:szCs w:val="24"/>
        </w:rPr>
      </w:pPr>
      <w:r w:rsidRPr="00C460C8">
        <w:rPr>
          <w:rFonts w:ascii="Cambria" w:hAnsi="Cambria"/>
          <w:sz w:val="24"/>
          <w:szCs w:val="24"/>
        </w:rPr>
        <w:t>Mulabdić: Građansko procesno pravo, Pravni fakultet Univerziteta u Tuzli, 2010.</w:t>
      </w:r>
    </w:p>
    <w:p w14:paraId="7315B7F8" w14:textId="77777777" w:rsidR="009E708C" w:rsidRPr="00C460C8" w:rsidRDefault="009E708C" w:rsidP="009E708C">
      <w:pPr>
        <w:pStyle w:val="PlainText"/>
        <w:jc w:val="both"/>
        <w:rPr>
          <w:rFonts w:ascii="Cambria" w:hAnsi="Cambria"/>
          <w:sz w:val="24"/>
          <w:szCs w:val="24"/>
        </w:rPr>
      </w:pPr>
    </w:p>
    <w:p w14:paraId="233FACDE" w14:textId="77777777" w:rsidR="009E708C" w:rsidRPr="00C460C8" w:rsidRDefault="009E708C" w:rsidP="009E708C">
      <w:pPr>
        <w:pStyle w:val="PlainText"/>
        <w:jc w:val="both"/>
        <w:rPr>
          <w:rFonts w:ascii="Cambria" w:hAnsi="Cambria"/>
          <w:b/>
          <w:sz w:val="24"/>
          <w:szCs w:val="24"/>
        </w:rPr>
      </w:pPr>
      <w:r w:rsidRPr="00C460C8">
        <w:rPr>
          <w:rFonts w:ascii="Cambria" w:hAnsi="Cambria"/>
          <w:b/>
          <w:sz w:val="24"/>
          <w:szCs w:val="24"/>
        </w:rPr>
        <w:t>Dopunska literatura:</w:t>
      </w:r>
    </w:p>
    <w:p w14:paraId="5CD7904C" w14:textId="77777777" w:rsidR="009E708C" w:rsidRPr="00C460C8" w:rsidRDefault="009E708C" w:rsidP="009E708C">
      <w:pPr>
        <w:pStyle w:val="PlainText"/>
        <w:jc w:val="both"/>
        <w:rPr>
          <w:rFonts w:ascii="Cambria" w:hAnsi="Cambria"/>
          <w:b/>
          <w:sz w:val="24"/>
          <w:szCs w:val="24"/>
        </w:rPr>
      </w:pPr>
    </w:p>
    <w:p w14:paraId="54C790AB" w14:textId="77777777" w:rsidR="009E708C" w:rsidRPr="00C460C8" w:rsidRDefault="009E708C" w:rsidP="00AF3209">
      <w:pPr>
        <w:pStyle w:val="PlainText"/>
        <w:numPr>
          <w:ilvl w:val="0"/>
          <w:numId w:val="11"/>
        </w:numPr>
        <w:jc w:val="both"/>
        <w:rPr>
          <w:rFonts w:ascii="Cambria" w:hAnsi="Cambria"/>
          <w:sz w:val="24"/>
          <w:szCs w:val="24"/>
        </w:rPr>
      </w:pPr>
      <w:r w:rsidRPr="00C460C8">
        <w:rPr>
          <w:rFonts w:ascii="Cambria" w:hAnsi="Cambria"/>
          <w:sz w:val="24"/>
          <w:szCs w:val="24"/>
        </w:rPr>
        <w:t>Omanović: Draft novog Zakona o parničnom postupku FBiH s komentarom, Sarajevo 2003.</w:t>
      </w:r>
    </w:p>
    <w:p w14:paraId="0705E0E4" w14:textId="77777777" w:rsidR="009E708C" w:rsidRDefault="009E708C" w:rsidP="004573A8">
      <w:pPr>
        <w:spacing w:after="0" w:line="240" w:lineRule="auto"/>
        <w:jc w:val="both"/>
        <w:rPr>
          <w:rFonts w:ascii="Cambria" w:hAnsi="Cambria"/>
          <w:sz w:val="24"/>
          <w:szCs w:val="24"/>
          <w:lang w:val="bs-Latn-BA"/>
        </w:rPr>
      </w:pPr>
    </w:p>
    <w:p w14:paraId="113FD9BF" w14:textId="77777777" w:rsidR="003441BA" w:rsidRDefault="003441BA" w:rsidP="004573A8">
      <w:pPr>
        <w:spacing w:after="0" w:line="240" w:lineRule="auto"/>
        <w:jc w:val="both"/>
        <w:rPr>
          <w:rFonts w:ascii="Cambria" w:hAnsi="Cambria"/>
          <w:sz w:val="24"/>
          <w:szCs w:val="24"/>
          <w:lang w:val="bs-Latn-BA"/>
        </w:rPr>
      </w:pPr>
    </w:p>
    <w:p w14:paraId="59913DE4" w14:textId="77777777" w:rsidR="003441BA" w:rsidRPr="00C460C8" w:rsidRDefault="003441BA" w:rsidP="004573A8">
      <w:pPr>
        <w:spacing w:after="0" w:line="240" w:lineRule="auto"/>
        <w:jc w:val="both"/>
        <w:rPr>
          <w:rFonts w:ascii="Cambria" w:hAnsi="Cambria"/>
          <w:sz w:val="24"/>
          <w:szCs w:val="24"/>
          <w:lang w:val="bs-Latn-BA"/>
        </w:rPr>
      </w:pPr>
    </w:p>
    <w:p w14:paraId="07914C78" w14:textId="77777777" w:rsidR="009E708C" w:rsidRPr="00C460C8" w:rsidRDefault="009E708C" w:rsidP="004573A8">
      <w:pPr>
        <w:spacing w:after="0" w:line="240" w:lineRule="auto"/>
        <w:jc w:val="both"/>
        <w:rPr>
          <w:rFonts w:ascii="Cambria" w:hAnsi="Cambria"/>
          <w:sz w:val="24"/>
          <w:szCs w:val="24"/>
          <w:lang w:val="bs-Latn-BA"/>
        </w:rPr>
      </w:pPr>
    </w:p>
    <w:tbl>
      <w:tblPr>
        <w:tblW w:w="0" w:type="auto"/>
        <w:tblCellMar>
          <w:top w:w="15" w:type="dxa"/>
          <w:left w:w="15" w:type="dxa"/>
          <w:bottom w:w="15" w:type="dxa"/>
          <w:right w:w="15" w:type="dxa"/>
        </w:tblCellMar>
        <w:tblLook w:val="04A0" w:firstRow="1" w:lastRow="0" w:firstColumn="1" w:lastColumn="0" w:noHBand="0" w:noVBand="1"/>
      </w:tblPr>
      <w:tblGrid>
        <w:gridCol w:w="7590"/>
        <w:gridCol w:w="1512"/>
      </w:tblGrid>
      <w:tr w:rsidR="00915160" w:rsidRPr="00C460C8" w14:paraId="66519998" w14:textId="77777777" w:rsidTr="003E7025">
        <w:tc>
          <w:tcPr>
            <w:tcW w:w="0" w:type="auto"/>
            <w:tcBorders>
              <w:top w:val="single" w:sz="4" w:space="0" w:color="000000"/>
              <w:left w:val="single" w:sz="4" w:space="0" w:color="000000"/>
              <w:bottom w:val="single" w:sz="2" w:space="0" w:color="000000"/>
              <w:right w:val="single" w:sz="4" w:space="0" w:color="000000"/>
            </w:tcBorders>
            <w:vAlign w:val="center"/>
            <w:hideMark/>
          </w:tcPr>
          <w:p w14:paraId="6C2F4F90" w14:textId="77777777" w:rsidR="00915160" w:rsidRPr="00C460C8" w:rsidRDefault="00915160" w:rsidP="003E7025">
            <w:pPr>
              <w:spacing w:before="100" w:beforeAutospacing="1" w:after="100" w:afterAutospacing="1"/>
              <w:jc w:val="both"/>
              <w:rPr>
                <w:rFonts w:ascii="Cambria" w:hAnsi="Cambria"/>
                <w:b/>
                <w:sz w:val="24"/>
                <w:szCs w:val="24"/>
                <w:lang w:val="bs-Latn-BA"/>
              </w:rPr>
            </w:pPr>
            <w:r w:rsidRPr="00C460C8">
              <w:rPr>
                <w:rFonts w:ascii="Cambria" w:hAnsi="Cambria"/>
                <w:b/>
                <w:sz w:val="24"/>
                <w:szCs w:val="24"/>
                <w:lang w:val="bs-Latn-BA"/>
              </w:rPr>
              <w:t xml:space="preserve">EU PRAVO INTELEKTUALNOG VLASNIŠTVA </w:t>
            </w: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6E0C3B73" w14:textId="77777777" w:rsidR="00915160" w:rsidRPr="00C460C8" w:rsidRDefault="00915160" w:rsidP="003E7025">
            <w:pPr>
              <w:spacing w:before="100" w:beforeAutospacing="1" w:after="100" w:afterAutospacing="1"/>
              <w:jc w:val="both"/>
              <w:rPr>
                <w:rFonts w:ascii="Cambria" w:hAnsi="Cambria"/>
                <w:sz w:val="24"/>
                <w:szCs w:val="24"/>
                <w:lang w:val="bs-Latn-BA"/>
              </w:rPr>
            </w:pPr>
            <w:r w:rsidRPr="00C460C8">
              <w:rPr>
                <w:rFonts w:ascii="Cambria" w:hAnsi="Cambria"/>
                <w:sz w:val="24"/>
                <w:szCs w:val="24"/>
                <w:lang w:val="bs-Latn-BA"/>
              </w:rPr>
              <w:t>ECTS: 5</w:t>
            </w:r>
          </w:p>
        </w:tc>
      </w:tr>
      <w:tr w:rsidR="00915160" w:rsidRPr="00C460C8" w14:paraId="7FA7042E" w14:textId="77777777" w:rsidTr="003E7025">
        <w:tc>
          <w:tcPr>
            <w:tcW w:w="0" w:type="auto"/>
            <w:gridSpan w:val="2"/>
            <w:tcBorders>
              <w:top w:val="single" w:sz="2" w:space="0" w:color="000000"/>
              <w:left w:val="single" w:sz="4" w:space="0" w:color="000000"/>
              <w:bottom w:val="single" w:sz="4" w:space="0" w:color="000000"/>
              <w:right w:val="single" w:sz="4" w:space="0" w:color="000000"/>
            </w:tcBorders>
            <w:vAlign w:val="center"/>
            <w:hideMark/>
          </w:tcPr>
          <w:p w14:paraId="637E4EEF" w14:textId="77777777" w:rsidR="00915160" w:rsidRPr="00C460C8" w:rsidRDefault="00915160" w:rsidP="003E7025">
            <w:pPr>
              <w:spacing w:before="100" w:beforeAutospacing="1" w:after="100" w:afterAutospacing="1"/>
              <w:jc w:val="both"/>
              <w:rPr>
                <w:rFonts w:ascii="Cambria" w:hAnsi="Cambria"/>
                <w:sz w:val="24"/>
                <w:szCs w:val="24"/>
                <w:lang w:val="bs-Latn-BA"/>
              </w:rPr>
            </w:pPr>
            <w:r w:rsidRPr="00C460C8">
              <w:rPr>
                <w:rFonts w:ascii="Cambria" w:hAnsi="Cambria"/>
                <w:sz w:val="24"/>
                <w:szCs w:val="24"/>
                <w:lang w:val="bs-Latn-BA"/>
              </w:rPr>
              <w:t>GODINA: II ciklus studija /Građansko pravo</w:t>
            </w:r>
          </w:p>
        </w:tc>
      </w:tr>
      <w:tr w:rsidR="00915160" w:rsidRPr="00C460C8" w14:paraId="6B350549" w14:textId="77777777" w:rsidTr="003E702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558655A" w14:textId="77777777" w:rsidR="00915160" w:rsidRPr="00C460C8" w:rsidRDefault="00915160" w:rsidP="003E7025">
            <w:pPr>
              <w:spacing w:before="100" w:beforeAutospacing="1" w:after="100" w:afterAutospacing="1"/>
              <w:jc w:val="both"/>
              <w:rPr>
                <w:rFonts w:ascii="Cambria" w:hAnsi="Cambria"/>
                <w:sz w:val="24"/>
                <w:szCs w:val="24"/>
                <w:lang w:val="bs-Latn-BA"/>
              </w:rPr>
            </w:pPr>
            <w:r w:rsidRPr="00C460C8">
              <w:rPr>
                <w:rFonts w:ascii="Cambria" w:hAnsi="Cambria"/>
                <w:sz w:val="24"/>
                <w:szCs w:val="24"/>
                <w:lang w:val="bs-Latn-BA"/>
              </w:rPr>
              <w:lastRenderedPageBreak/>
              <w:t>SEMESTAR: drugi/izborni predmet</w:t>
            </w:r>
          </w:p>
        </w:tc>
      </w:tr>
      <w:tr w:rsidR="00915160" w:rsidRPr="00C460C8" w14:paraId="08FE33B9" w14:textId="77777777" w:rsidTr="003E702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C18A852" w14:textId="77777777" w:rsidR="00915160" w:rsidRPr="00C460C8" w:rsidRDefault="00915160" w:rsidP="003E7025">
            <w:pPr>
              <w:spacing w:after="0" w:line="240" w:lineRule="auto"/>
              <w:jc w:val="both"/>
              <w:rPr>
                <w:rFonts w:ascii="Cambria" w:hAnsi="Cambria"/>
                <w:sz w:val="24"/>
                <w:szCs w:val="24"/>
                <w:lang w:val="bs-Latn-BA"/>
              </w:rPr>
            </w:pPr>
            <w:r w:rsidRPr="00C460C8">
              <w:rPr>
                <w:rFonts w:ascii="Cambria" w:hAnsi="Cambria"/>
                <w:sz w:val="24"/>
                <w:szCs w:val="24"/>
                <w:lang w:val="bs-Latn-BA"/>
              </w:rPr>
              <w:t>Nositelj predmeta: Akademsko osoblje birano za naučnu oblast Građansko pravo i Građansko procesno pravo, odnosno za nastavni predmet/Akademsko osoblje birano za naučnu oblast Pravo intelektualnog vlasništva</w:t>
            </w:r>
          </w:p>
        </w:tc>
      </w:tr>
      <w:tr w:rsidR="00915160" w:rsidRPr="00C460C8" w14:paraId="43713759" w14:textId="77777777" w:rsidTr="003E702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B130345" w14:textId="77777777" w:rsidR="00915160" w:rsidRPr="00C460C8" w:rsidRDefault="00915160" w:rsidP="003E7025">
            <w:pPr>
              <w:spacing w:before="100" w:beforeAutospacing="1" w:after="100" w:afterAutospacing="1"/>
              <w:jc w:val="center"/>
              <w:rPr>
                <w:rFonts w:ascii="Cambria" w:hAnsi="Cambria"/>
                <w:sz w:val="24"/>
                <w:szCs w:val="24"/>
                <w:lang w:val="bs-Latn-BA"/>
              </w:rPr>
            </w:pPr>
            <w:r w:rsidRPr="00C460C8">
              <w:rPr>
                <w:rFonts w:ascii="Cambria" w:hAnsi="Cambria"/>
                <w:sz w:val="24"/>
                <w:szCs w:val="24"/>
                <w:lang w:val="bs-Latn-BA"/>
              </w:rPr>
              <w:t>KONTAKT SATI</w:t>
            </w:r>
          </w:p>
        </w:tc>
      </w:tr>
      <w:tr w:rsidR="00915160" w:rsidRPr="00C460C8" w14:paraId="672AE031" w14:textId="77777777" w:rsidTr="003E702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9651D88" w14:textId="77777777" w:rsidR="00915160" w:rsidRPr="00C460C8" w:rsidRDefault="00915160" w:rsidP="003E7025">
            <w:pPr>
              <w:spacing w:before="100" w:beforeAutospacing="1" w:after="100" w:afterAutospacing="1"/>
              <w:jc w:val="both"/>
              <w:rPr>
                <w:rFonts w:ascii="Cambria" w:hAnsi="Cambria"/>
                <w:sz w:val="24"/>
                <w:szCs w:val="24"/>
                <w:lang w:val="bs-Latn-BA"/>
              </w:rPr>
            </w:pPr>
            <w:r w:rsidRPr="00C460C8">
              <w:rPr>
                <w:rFonts w:ascii="Cambria" w:hAnsi="Cambria"/>
                <w:sz w:val="24"/>
                <w:szCs w:val="24"/>
                <w:lang w:val="bs-Latn-BA"/>
              </w:rPr>
              <w:t xml:space="preserve">Predavanja: 1/15                                         Vježbe: 0                                   Konsultacije: 5/75 </w:t>
            </w:r>
          </w:p>
        </w:tc>
      </w:tr>
      <w:tr w:rsidR="00915160" w:rsidRPr="00C460C8" w14:paraId="4572249D" w14:textId="77777777" w:rsidTr="003E702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2E7A651" w14:textId="77777777" w:rsidR="00915160" w:rsidRPr="00C460C8" w:rsidRDefault="00915160" w:rsidP="003E7025">
            <w:pPr>
              <w:spacing w:before="100" w:beforeAutospacing="1" w:after="100" w:afterAutospacing="1"/>
              <w:jc w:val="both"/>
              <w:rPr>
                <w:rFonts w:ascii="Cambria" w:hAnsi="Cambria"/>
                <w:sz w:val="24"/>
                <w:szCs w:val="24"/>
                <w:lang w:val="bs-Latn-BA"/>
              </w:rPr>
            </w:pPr>
            <w:r w:rsidRPr="00C460C8">
              <w:rPr>
                <w:rFonts w:ascii="Cambria" w:hAnsi="Cambria"/>
                <w:sz w:val="24"/>
                <w:szCs w:val="24"/>
                <w:lang w:val="bs-Latn-BA"/>
              </w:rPr>
              <w:t xml:space="preserve">Ciljevi i očekivani rezultati: </w:t>
            </w:r>
          </w:p>
          <w:p w14:paraId="3BE46E8E" w14:textId="77777777" w:rsidR="00915160" w:rsidRPr="00C460C8" w:rsidRDefault="00915160" w:rsidP="003E7025">
            <w:pPr>
              <w:spacing w:after="0" w:line="240" w:lineRule="auto"/>
              <w:jc w:val="both"/>
              <w:rPr>
                <w:rFonts w:ascii="Cambria" w:hAnsi="Cambria"/>
                <w:sz w:val="24"/>
                <w:szCs w:val="24"/>
                <w:lang w:val="bs-Latn-BA"/>
              </w:rPr>
            </w:pPr>
            <w:r w:rsidRPr="00C460C8">
              <w:rPr>
                <w:rFonts w:ascii="Cambria" w:hAnsi="Cambria"/>
                <w:sz w:val="24"/>
                <w:szCs w:val="24"/>
                <w:lang w:val="bs-Latn-BA"/>
              </w:rPr>
              <w:t>Sticanje produbljenih znanja o pravu intelektualnog vlasništva kroz upoznavanje studenata sa EU dimenzijom ovog prava. Sticanje znanja o razvojom putu zaštite prava intelektualnog vlasništva u EU incijalno kroz primarno pravo, tumačenje istog od strane Suda EU, te kasniji razvoj sekundarnog prava (direktive i uredbe) u ovom domenu. Sticanje znanja o sistemima zaštite pojedinih prava intelektualnog vlasništva u EU (žigovi, dizajn, oznake geografskog porijekla i autorsko pravo). Očekuje se da studenti shvate značaj prava intelektualnog vlasništva u EU za funkcionisanje jedinstvenog tržišta EU i načine na koji pojedina prava intelektualnog vlasništva daju svoj doprinos razvoju istog, te da shvate modalitete zaštita pojedinih prava (npr. posredna zaštita- autorsko pravo i direktna zaštita- komunitarni žig).</w:t>
            </w:r>
          </w:p>
        </w:tc>
      </w:tr>
      <w:tr w:rsidR="00915160" w:rsidRPr="00C460C8" w14:paraId="6177A4CF" w14:textId="77777777" w:rsidTr="003E702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6F36B82" w14:textId="77777777" w:rsidR="00915160" w:rsidRPr="00C460C8" w:rsidRDefault="00915160" w:rsidP="003E7025">
            <w:pPr>
              <w:spacing w:before="100" w:beforeAutospacing="1" w:after="100" w:afterAutospacing="1"/>
              <w:jc w:val="both"/>
              <w:rPr>
                <w:rFonts w:ascii="Cambria" w:hAnsi="Cambria"/>
                <w:sz w:val="24"/>
                <w:szCs w:val="24"/>
                <w:lang w:val="bs-Latn-BA"/>
              </w:rPr>
            </w:pPr>
            <w:r w:rsidRPr="00C460C8">
              <w:rPr>
                <w:rFonts w:ascii="Cambria" w:hAnsi="Cambria"/>
                <w:sz w:val="24"/>
                <w:szCs w:val="24"/>
                <w:lang w:val="bs-Latn-BA"/>
              </w:rPr>
              <w:t xml:space="preserve">Sadržaj predmeta: </w:t>
            </w:r>
          </w:p>
          <w:p w14:paraId="03703737" w14:textId="77777777" w:rsidR="00915160" w:rsidRPr="00C460C8" w:rsidRDefault="00915160" w:rsidP="003E7025">
            <w:pPr>
              <w:widowControl w:val="0"/>
              <w:autoSpaceDE w:val="0"/>
              <w:autoSpaceDN w:val="0"/>
              <w:adjustRightInd w:val="0"/>
              <w:jc w:val="both"/>
              <w:rPr>
                <w:rFonts w:ascii="Cambria" w:hAnsi="Cambria"/>
                <w:b/>
                <w:sz w:val="24"/>
                <w:szCs w:val="24"/>
                <w:lang w:val="bs-Latn-BA"/>
              </w:rPr>
            </w:pPr>
            <w:r w:rsidRPr="00C460C8">
              <w:rPr>
                <w:rFonts w:ascii="Cambria" w:hAnsi="Cambria"/>
                <w:sz w:val="24"/>
                <w:szCs w:val="24"/>
                <w:lang w:val="bs-Latn-BA"/>
              </w:rPr>
              <w:t xml:space="preserve">1.  </w:t>
            </w:r>
            <w:r w:rsidRPr="00C460C8">
              <w:rPr>
                <w:rFonts w:ascii="Cambria" w:hAnsi="Cambria"/>
                <w:b/>
                <w:sz w:val="24"/>
                <w:szCs w:val="24"/>
                <w:lang w:val="bs-Latn-BA"/>
              </w:rPr>
              <w:t>Primarno i sekundarno EU - pravo intelektualnog vlasništva</w:t>
            </w:r>
          </w:p>
          <w:p w14:paraId="0302FC6C" w14:textId="77777777" w:rsidR="00915160" w:rsidRPr="00C460C8" w:rsidRDefault="00915160" w:rsidP="00AF3209">
            <w:pPr>
              <w:pStyle w:val="ListParagraph"/>
              <w:widowControl w:val="0"/>
              <w:numPr>
                <w:ilvl w:val="0"/>
                <w:numId w:val="22"/>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Ugovori + Povelja o osnovnim pravima EU, direktive, uredbe, pojačana saradnja i praksa Suda EU koja je zasnovana na odredbama primarnog prava,</w:t>
            </w:r>
          </w:p>
          <w:p w14:paraId="249A5AA2" w14:textId="77777777" w:rsidR="00915160" w:rsidRPr="00C460C8" w:rsidRDefault="00915160" w:rsidP="00AF3209">
            <w:pPr>
              <w:pStyle w:val="ListParagraph"/>
              <w:widowControl w:val="0"/>
              <w:numPr>
                <w:ilvl w:val="0"/>
                <w:numId w:val="22"/>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pregled trenutnog stanja legislative EU u domenu intelektualnog vlasništva (autorsko pravo, žig, dizajn, patenti, oznake geografskog porijekla, zaštita bitnih sorti i sprovođenje prava intelektualnog vlasništva)</w:t>
            </w:r>
          </w:p>
          <w:p w14:paraId="5093B073" w14:textId="77777777" w:rsidR="00915160" w:rsidRPr="00C460C8" w:rsidRDefault="00915160" w:rsidP="003E7025">
            <w:pPr>
              <w:pStyle w:val="ListParagraph"/>
              <w:widowControl w:val="0"/>
              <w:autoSpaceDE w:val="0"/>
              <w:autoSpaceDN w:val="0"/>
              <w:adjustRightInd w:val="0"/>
              <w:spacing w:after="0" w:line="240" w:lineRule="auto"/>
              <w:jc w:val="both"/>
              <w:rPr>
                <w:rFonts w:ascii="Cambria" w:hAnsi="Cambria"/>
                <w:sz w:val="24"/>
                <w:szCs w:val="24"/>
                <w:lang w:val="bs-Latn-BA"/>
              </w:rPr>
            </w:pPr>
          </w:p>
          <w:p w14:paraId="4CE51414" w14:textId="77777777" w:rsidR="00915160" w:rsidRPr="00C460C8" w:rsidRDefault="00915160" w:rsidP="003E7025">
            <w:pPr>
              <w:widowControl w:val="0"/>
              <w:autoSpaceDE w:val="0"/>
              <w:autoSpaceDN w:val="0"/>
              <w:adjustRightInd w:val="0"/>
              <w:jc w:val="both"/>
              <w:rPr>
                <w:rFonts w:ascii="Cambria" w:hAnsi="Cambria"/>
                <w:b/>
                <w:sz w:val="24"/>
                <w:szCs w:val="24"/>
                <w:lang w:val="bs-Latn-BA"/>
              </w:rPr>
            </w:pPr>
            <w:r w:rsidRPr="00C460C8">
              <w:rPr>
                <w:rFonts w:ascii="Cambria" w:hAnsi="Cambria"/>
                <w:sz w:val="24"/>
                <w:szCs w:val="24"/>
                <w:lang w:val="bs-Latn-BA"/>
              </w:rPr>
              <w:t xml:space="preserve">2.        </w:t>
            </w:r>
            <w:r w:rsidRPr="00C460C8">
              <w:rPr>
                <w:rFonts w:ascii="Cambria" w:hAnsi="Cambria"/>
                <w:b/>
                <w:sz w:val="24"/>
                <w:szCs w:val="24"/>
                <w:lang w:val="bs-Latn-BA"/>
              </w:rPr>
              <w:t>Zaštita žiga u EU</w:t>
            </w:r>
          </w:p>
          <w:p w14:paraId="0B40171D" w14:textId="77777777" w:rsidR="00915160" w:rsidRPr="00C460C8" w:rsidRDefault="00915160" w:rsidP="00AF3209">
            <w:pPr>
              <w:pStyle w:val="ListParagraph"/>
              <w:widowControl w:val="0"/>
              <w:numPr>
                <w:ilvl w:val="0"/>
                <w:numId w:val="18"/>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 xml:space="preserve">od Direktive o žigu do Komunitarnog žiga </w:t>
            </w:r>
          </w:p>
          <w:p w14:paraId="34C370D4" w14:textId="77777777" w:rsidR="00915160" w:rsidRPr="00C460C8" w:rsidRDefault="00915160" w:rsidP="00AF3209">
            <w:pPr>
              <w:pStyle w:val="ListParagraph"/>
              <w:widowControl w:val="0"/>
              <w:numPr>
                <w:ilvl w:val="0"/>
                <w:numId w:val="18"/>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sudska praksa Suda EU  i OHIM-a (i. a. grafički prikaz, žigovi-lična imena, mala fides registracija i zabuna u prometu/vjerovatnost asocijacije)</w:t>
            </w:r>
          </w:p>
          <w:p w14:paraId="48CC3ED2" w14:textId="77777777" w:rsidR="00915160" w:rsidRPr="00C460C8" w:rsidRDefault="00915160" w:rsidP="00AF3209">
            <w:pPr>
              <w:pStyle w:val="ListParagraph"/>
              <w:widowControl w:val="0"/>
              <w:numPr>
                <w:ilvl w:val="0"/>
                <w:numId w:val="18"/>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potencijalna reforma sistema Komunitarnog žiga</w:t>
            </w:r>
          </w:p>
          <w:p w14:paraId="5E92D4E8" w14:textId="77777777" w:rsidR="00915160" w:rsidRPr="00C460C8" w:rsidRDefault="00915160" w:rsidP="003E7025">
            <w:pPr>
              <w:pStyle w:val="ListParagraph"/>
              <w:widowControl w:val="0"/>
              <w:autoSpaceDE w:val="0"/>
              <w:autoSpaceDN w:val="0"/>
              <w:adjustRightInd w:val="0"/>
              <w:spacing w:after="0" w:line="240" w:lineRule="auto"/>
              <w:jc w:val="both"/>
              <w:rPr>
                <w:rFonts w:ascii="Cambria" w:hAnsi="Cambria"/>
                <w:sz w:val="24"/>
                <w:szCs w:val="24"/>
                <w:lang w:val="bs-Latn-BA"/>
              </w:rPr>
            </w:pPr>
          </w:p>
          <w:p w14:paraId="41FEA139" w14:textId="77777777" w:rsidR="00915160" w:rsidRPr="00C460C8" w:rsidRDefault="00915160" w:rsidP="003E7025">
            <w:pPr>
              <w:widowControl w:val="0"/>
              <w:autoSpaceDE w:val="0"/>
              <w:autoSpaceDN w:val="0"/>
              <w:adjustRightInd w:val="0"/>
              <w:jc w:val="both"/>
              <w:rPr>
                <w:rFonts w:ascii="Cambria" w:hAnsi="Cambria"/>
                <w:b/>
                <w:sz w:val="24"/>
                <w:szCs w:val="24"/>
                <w:lang w:val="bs-Latn-BA"/>
              </w:rPr>
            </w:pPr>
            <w:r w:rsidRPr="00C460C8">
              <w:rPr>
                <w:rFonts w:ascii="Cambria" w:hAnsi="Cambria"/>
                <w:sz w:val="24"/>
                <w:szCs w:val="24"/>
                <w:lang w:val="bs-Latn-BA"/>
              </w:rPr>
              <w:t xml:space="preserve">3.        </w:t>
            </w:r>
            <w:r w:rsidRPr="00C460C8">
              <w:rPr>
                <w:rFonts w:ascii="Cambria" w:hAnsi="Cambria"/>
                <w:b/>
                <w:sz w:val="24"/>
                <w:szCs w:val="24"/>
                <w:lang w:val="bs-Latn-BA"/>
              </w:rPr>
              <w:t>Zaštita industrijskog dizajna u EU</w:t>
            </w:r>
          </w:p>
          <w:p w14:paraId="607BD27C" w14:textId="77777777" w:rsidR="00915160" w:rsidRPr="00C460C8" w:rsidRDefault="00915160" w:rsidP="00AF3209">
            <w:pPr>
              <w:pStyle w:val="ListParagraph"/>
              <w:widowControl w:val="0"/>
              <w:numPr>
                <w:ilvl w:val="0"/>
                <w:numId w:val="19"/>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od Direktive o dizajnu do Komunitarnog dizajna</w:t>
            </w:r>
          </w:p>
          <w:p w14:paraId="0946C388" w14:textId="77777777" w:rsidR="00915160" w:rsidRPr="00C460C8" w:rsidRDefault="00915160" w:rsidP="00AF3209">
            <w:pPr>
              <w:pStyle w:val="ListParagraph"/>
              <w:widowControl w:val="0"/>
              <w:numPr>
                <w:ilvl w:val="0"/>
                <w:numId w:val="19"/>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sudska praksa Suda EU  i OHIM-a (i. a. individualni karakter i neregistrovani dizajn)</w:t>
            </w:r>
          </w:p>
          <w:p w14:paraId="7AC7DBC5" w14:textId="77777777" w:rsidR="00915160" w:rsidRPr="00C460C8" w:rsidRDefault="00915160" w:rsidP="003E7025">
            <w:pPr>
              <w:pStyle w:val="ListParagraph"/>
              <w:widowControl w:val="0"/>
              <w:autoSpaceDE w:val="0"/>
              <w:autoSpaceDN w:val="0"/>
              <w:adjustRightInd w:val="0"/>
              <w:spacing w:after="0" w:line="240" w:lineRule="auto"/>
              <w:jc w:val="both"/>
              <w:rPr>
                <w:rFonts w:ascii="Cambria" w:hAnsi="Cambria"/>
                <w:sz w:val="24"/>
                <w:szCs w:val="24"/>
                <w:lang w:val="bs-Latn-BA"/>
              </w:rPr>
            </w:pPr>
          </w:p>
          <w:p w14:paraId="60470A94" w14:textId="77777777" w:rsidR="00915160" w:rsidRPr="00C460C8" w:rsidRDefault="00915160" w:rsidP="003E7025">
            <w:pPr>
              <w:widowControl w:val="0"/>
              <w:autoSpaceDE w:val="0"/>
              <w:autoSpaceDN w:val="0"/>
              <w:adjustRightInd w:val="0"/>
              <w:jc w:val="both"/>
              <w:rPr>
                <w:rFonts w:ascii="Cambria" w:hAnsi="Cambria"/>
                <w:sz w:val="24"/>
                <w:szCs w:val="24"/>
                <w:lang w:val="bs-Latn-BA"/>
              </w:rPr>
            </w:pPr>
            <w:r w:rsidRPr="00C460C8">
              <w:rPr>
                <w:rFonts w:ascii="Cambria" w:hAnsi="Cambria"/>
                <w:sz w:val="24"/>
                <w:szCs w:val="24"/>
                <w:lang w:val="bs-Latn-BA"/>
              </w:rPr>
              <w:t xml:space="preserve">4.        </w:t>
            </w:r>
            <w:r w:rsidRPr="00C460C8">
              <w:rPr>
                <w:rFonts w:ascii="Cambria" w:hAnsi="Cambria"/>
                <w:b/>
                <w:sz w:val="24"/>
                <w:szCs w:val="24"/>
                <w:lang w:val="bs-Latn-BA"/>
              </w:rPr>
              <w:t>Zaštita oznaka geografskog porijekla u EU</w:t>
            </w:r>
          </w:p>
          <w:p w14:paraId="206DACE7" w14:textId="77777777" w:rsidR="00915160" w:rsidRPr="00C460C8" w:rsidRDefault="00915160" w:rsidP="00AF3209">
            <w:pPr>
              <w:pStyle w:val="ListParagraph"/>
              <w:widowControl w:val="0"/>
              <w:numPr>
                <w:ilvl w:val="0"/>
                <w:numId w:val="20"/>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 xml:space="preserve">pojmovna pitanja (oznake izvornosti, imena porijekla i geografske oznake), međunarodni kontekst (od Pariške konvencije do TRIPS-a) i EU-legislativni pristup </w:t>
            </w:r>
          </w:p>
          <w:p w14:paraId="2A8EEB4B" w14:textId="77777777" w:rsidR="00915160" w:rsidRPr="00C460C8" w:rsidRDefault="00915160" w:rsidP="00AF3209">
            <w:pPr>
              <w:pStyle w:val="ListParagraph"/>
              <w:widowControl w:val="0"/>
              <w:numPr>
                <w:ilvl w:val="0"/>
                <w:numId w:val="20"/>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tri faze EU zaštite oznaka geografskog porijekla za prehrambene i poljoprivredne proizvode (1992-2012)</w:t>
            </w:r>
          </w:p>
          <w:p w14:paraId="47E559C3" w14:textId="77777777" w:rsidR="00915160" w:rsidRPr="00C460C8" w:rsidRDefault="00915160" w:rsidP="00AF3209">
            <w:pPr>
              <w:pStyle w:val="ListParagraph"/>
              <w:widowControl w:val="0"/>
              <w:numPr>
                <w:ilvl w:val="0"/>
                <w:numId w:val="20"/>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lastRenderedPageBreak/>
              <w:t>sudska praksa Suda EU (i. a. generički nazivi, evokacija i sadržaj specifikacije)</w:t>
            </w:r>
          </w:p>
          <w:p w14:paraId="44B16C8D" w14:textId="77777777" w:rsidR="00915160" w:rsidRPr="00C460C8" w:rsidRDefault="00915160" w:rsidP="003E7025">
            <w:pPr>
              <w:pStyle w:val="ListParagraph"/>
              <w:widowControl w:val="0"/>
              <w:autoSpaceDE w:val="0"/>
              <w:autoSpaceDN w:val="0"/>
              <w:adjustRightInd w:val="0"/>
              <w:spacing w:after="0" w:line="240" w:lineRule="auto"/>
              <w:jc w:val="both"/>
              <w:rPr>
                <w:rFonts w:ascii="Cambria" w:hAnsi="Cambria"/>
                <w:sz w:val="24"/>
                <w:szCs w:val="24"/>
                <w:lang w:val="bs-Latn-BA"/>
              </w:rPr>
            </w:pPr>
          </w:p>
          <w:p w14:paraId="659E277A" w14:textId="77777777" w:rsidR="00915160" w:rsidRPr="00C460C8" w:rsidRDefault="00915160" w:rsidP="003E7025">
            <w:pPr>
              <w:widowControl w:val="0"/>
              <w:autoSpaceDE w:val="0"/>
              <w:autoSpaceDN w:val="0"/>
              <w:adjustRightInd w:val="0"/>
              <w:jc w:val="both"/>
              <w:rPr>
                <w:rFonts w:ascii="Cambria" w:hAnsi="Cambria"/>
                <w:sz w:val="24"/>
                <w:szCs w:val="24"/>
                <w:lang w:val="bs-Latn-BA"/>
              </w:rPr>
            </w:pPr>
            <w:r w:rsidRPr="00C460C8">
              <w:rPr>
                <w:rFonts w:ascii="Cambria" w:hAnsi="Cambria"/>
                <w:sz w:val="24"/>
                <w:szCs w:val="24"/>
                <w:lang w:val="bs-Latn-BA"/>
              </w:rPr>
              <w:t xml:space="preserve">5.        </w:t>
            </w:r>
            <w:r w:rsidRPr="00C460C8">
              <w:rPr>
                <w:rFonts w:ascii="Cambria" w:hAnsi="Cambria"/>
                <w:b/>
                <w:sz w:val="24"/>
                <w:szCs w:val="24"/>
                <w:lang w:val="bs-Latn-BA"/>
              </w:rPr>
              <w:t>Zaštita autorskog prava u EU</w:t>
            </w:r>
          </w:p>
          <w:p w14:paraId="7F5D4D61" w14:textId="77777777" w:rsidR="00915160" w:rsidRPr="00C460C8" w:rsidRDefault="00915160" w:rsidP="00AF3209">
            <w:pPr>
              <w:pStyle w:val="ListParagraph"/>
              <w:widowControl w:val="0"/>
              <w:numPr>
                <w:ilvl w:val="0"/>
                <w:numId w:val="21"/>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 xml:space="preserve">posredni regulativni pristup/harmonizacija: od Direktive o kompjuterskim programima do Direktive o kolektivnom ostvarivanju prava </w:t>
            </w:r>
          </w:p>
          <w:p w14:paraId="396E8F2E" w14:textId="77777777" w:rsidR="00915160" w:rsidRPr="00C460C8" w:rsidRDefault="00915160" w:rsidP="00AF3209">
            <w:pPr>
              <w:pStyle w:val="ListParagraph"/>
              <w:widowControl w:val="0"/>
              <w:numPr>
                <w:ilvl w:val="0"/>
                <w:numId w:val="21"/>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uloga Suda EU (i. a. princip nediskriminacije, konkurencijsko pravo- organizacije za kolektivno ostvarivanje, interpretacija sekundarnog prava)</w:t>
            </w:r>
          </w:p>
        </w:tc>
      </w:tr>
      <w:tr w:rsidR="00915160" w:rsidRPr="00C460C8" w14:paraId="02C398E3" w14:textId="77777777" w:rsidTr="003E702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5FA95E1" w14:textId="77777777" w:rsidR="00915160" w:rsidRPr="00C460C8" w:rsidRDefault="00915160" w:rsidP="003E7025">
            <w:pPr>
              <w:spacing w:before="100" w:beforeAutospacing="1" w:after="100" w:afterAutospacing="1"/>
              <w:jc w:val="both"/>
              <w:rPr>
                <w:rFonts w:ascii="Cambria" w:hAnsi="Cambria"/>
                <w:b/>
                <w:sz w:val="24"/>
                <w:szCs w:val="24"/>
                <w:lang w:val="bs-Latn-BA"/>
              </w:rPr>
            </w:pPr>
            <w:r w:rsidRPr="00C460C8">
              <w:rPr>
                <w:rFonts w:ascii="Cambria" w:hAnsi="Cambria"/>
                <w:b/>
                <w:sz w:val="24"/>
                <w:szCs w:val="24"/>
                <w:lang w:val="bs-Latn-BA"/>
              </w:rPr>
              <w:lastRenderedPageBreak/>
              <w:t xml:space="preserve">Obaveze studenata: </w:t>
            </w:r>
          </w:p>
          <w:p w14:paraId="3954BC2B" w14:textId="77777777" w:rsidR="00915160" w:rsidRPr="00C460C8" w:rsidRDefault="00915160" w:rsidP="003E7025">
            <w:pPr>
              <w:spacing w:after="0" w:line="240" w:lineRule="auto"/>
              <w:jc w:val="both"/>
              <w:rPr>
                <w:rFonts w:ascii="Cambria" w:hAnsi="Cambria"/>
                <w:sz w:val="24"/>
                <w:szCs w:val="24"/>
                <w:lang w:val="bs-Latn-BA"/>
              </w:rPr>
            </w:pPr>
            <w:r w:rsidRPr="00C460C8">
              <w:rPr>
                <w:rFonts w:ascii="Cambria" w:hAnsi="Cambria"/>
                <w:sz w:val="24"/>
                <w:szCs w:val="24"/>
                <w:lang w:val="bs-Latn-BA"/>
              </w:rPr>
              <w:t>Kontinuirano i redovno pohađanje nastave od strane studenata, njihovo aktivno učešće u vidu kvalitativnog doprinosa nastavi, te referata ili drugih oblika izlaganja odabranih tema iz ove oblasti (interaktivni rad). Samostalni istraživački rad studenata. Kontinurano praćenje rada studenata nja, te završna pismena ili usmena provjera znanja na kraju semestra, koji zajedno utiču na konačnu ocjenu studentovog znanja iz ove oblasti</w:t>
            </w:r>
          </w:p>
        </w:tc>
      </w:tr>
      <w:tr w:rsidR="00915160" w:rsidRPr="00C460C8" w14:paraId="223D453D" w14:textId="77777777" w:rsidTr="00817C31">
        <w:trPr>
          <w:trHeight w:val="259"/>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4CCF915" w14:textId="77777777" w:rsidR="00915160" w:rsidRPr="00C460C8" w:rsidRDefault="00915160" w:rsidP="003E7025">
            <w:pPr>
              <w:spacing w:before="100" w:beforeAutospacing="1" w:after="100" w:afterAutospacing="1"/>
              <w:jc w:val="both"/>
              <w:rPr>
                <w:rFonts w:ascii="Cambria" w:hAnsi="Cambria"/>
                <w:b/>
                <w:sz w:val="24"/>
                <w:szCs w:val="24"/>
                <w:lang w:val="bs-Latn-BA"/>
              </w:rPr>
            </w:pPr>
            <w:r w:rsidRPr="00C460C8">
              <w:rPr>
                <w:rFonts w:ascii="Cambria" w:hAnsi="Cambria"/>
                <w:b/>
                <w:sz w:val="24"/>
                <w:szCs w:val="24"/>
                <w:lang w:val="bs-Latn-BA"/>
              </w:rPr>
              <w:t xml:space="preserve">Literatura: </w:t>
            </w:r>
          </w:p>
          <w:p w14:paraId="667C7272" w14:textId="77777777" w:rsidR="00915160" w:rsidRPr="00C460C8" w:rsidRDefault="00915160" w:rsidP="00AF3209">
            <w:pPr>
              <w:pStyle w:val="ListParagraph"/>
              <w:widowControl w:val="0"/>
              <w:numPr>
                <w:ilvl w:val="0"/>
                <w:numId w:val="27"/>
              </w:numPr>
              <w:autoSpaceDE w:val="0"/>
              <w:autoSpaceDN w:val="0"/>
              <w:adjustRightInd w:val="0"/>
              <w:jc w:val="both"/>
              <w:rPr>
                <w:rFonts w:ascii="Cambria" w:hAnsi="Cambria"/>
                <w:sz w:val="24"/>
                <w:szCs w:val="24"/>
                <w:lang w:val="bs-Latn-BA"/>
              </w:rPr>
            </w:pPr>
            <w:r w:rsidRPr="00C460C8">
              <w:rPr>
                <w:rFonts w:ascii="Cambria" w:hAnsi="Cambria"/>
                <w:sz w:val="24"/>
                <w:szCs w:val="24"/>
                <w:lang w:val="bs-Latn-BA"/>
              </w:rPr>
              <w:t xml:space="preserve">Krneta, Slavica, Evropsko pravo intelektualnog vlasništva, 1996, Kur, Annette/Dreier, Thomas, </w:t>
            </w:r>
            <w:r w:rsidRPr="00C460C8">
              <w:rPr>
                <w:rFonts w:ascii="Cambria" w:hAnsi="Cambria"/>
                <w:bCs/>
                <w:iCs/>
                <w:sz w:val="24"/>
                <w:szCs w:val="24"/>
                <w:lang w:val="bs-Latn-BA"/>
              </w:rPr>
              <w:t>European Intellectual Property Law, Text, Cases &amp; Materials</w:t>
            </w:r>
            <w:r w:rsidRPr="00C460C8">
              <w:rPr>
                <w:rFonts w:ascii="Cambria" w:hAnsi="Cambria"/>
                <w:sz w:val="24"/>
                <w:szCs w:val="24"/>
                <w:lang w:val="bs-Latn-BA"/>
              </w:rPr>
              <w:t xml:space="preserve">, 2013 </w:t>
            </w:r>
          </w:p>
          <w:p w14:paraId="4F3F6BC3" w14:textId="77777777" w:rsidR="00915160" w:rsidRPr="00C460C8" w:rsidRDefault="00915160" w:rsidP="003E7025">
            <w:pPr>
              <w:widowControl w:val="0"/>
              <w:autoSpaceDE w:val="0"/>
              <w:autoSpaceDN w:val="0"/>
              <w:adjustRightInd w:val="0"/>
              <w:jc w:val="both"/>
              <w:rPr>
                <w:rFonts w:ascii="Cambria" w:hAnsi="Cambria"/>
                <w:sz w:val="24"/>
                <w:szCs w:val="24"/>
                <w:lang w:val="bs-Latn-BA"/>
              </w:rPr>
            </w:pPr>
            <w:r w:rsidRPr="00C460C8">
              <w:rPr>
                <w:rFonts w:ascii="Cambria" w:hAnsi="Cambria"/>
                <w:sz w:val="24"/>
                <w:szCs w:val="24"/>
                <w:lang w:val="bs-Latn-BA"/>
              </w:rPr>
              <w:t>Žig:</w:t>
            </w:r>
          </w:p>
          <w:p w14:paraId="4F15E457" w14:textId="77777777" w:rsidR="00915160" w:rsidRPr="00C460C8" w:rsidRDefault="00915160" w:rsidP="00AF3209">
            <w:pPr>
              <w:pStyle w:val="ListParagraph"/>
              <w:widowControl w:val="0"/>
              <w:numPr>
                <w:ilvl w:val="0"/>
                <w:numId w:val="23"/>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Directive 2008/95/EC of the European Parliament and of the Council of 22 October 2008 to approximate the laws of the Member States relating to trade marks (codified version)</w:t>
            </w:r>
          </w:p>
          <w:p w14:paraId="15E5C8E8" w14:textId="77777777" w:rsidR="00915160" w:rsidRPr="00C460C8" w:rsidRDefault="00915160" w:rsidP="00AF3209">
            <w:pPr>
              <w:pStyle w:val="ListParagraph"/>
              <w:widowControl w:val="0"/>
              <w:numPr>
                <w:ilvl w:val="0"/>
                <w:numId w:val="23"/>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Council Regulation (EC) No 207/2009 of 26 February 2009 on the Community trade mark (codified version)</w:t>
            </w:r>
          </w:p>
          <w:p w14:paraId="2B5923F4" w14:textId="77777777" w:rsidR="00915160" w:rsidRPr="00C460C8" w:rsidRDefault="00915160" w:rsidP="003E7025">
            <w:pPr>
              <w:widowControl w:val="0"/>
              <w:autoSpaceDE w:val="0"/>
              <w:autoSpaceDN w:val="0"/>
              <w:adjustRightInd w:val="0"/>
              <w:jc w:val="both"/>
              <w:rPr>
                <w:rFonts w:ascii="Cambria" w:hAnsi="Cambria"/>
                <w:sz w:val="24"/>
                <w:szCs w:val="24"/>
                <w:lang w:val="bs-Latn-BA"/>
              </w:rPr>
            </w:pPr>
            <w:r w:rsidRPr="00C460C8">
              <w:rPr>
                <w:rFonts w:ascii="Cambria" w:hAnsi="Cambria"/>
                <w:sz w:val="24"/>
                <w:szCs w:val="24"/>
                <w:lang w:val="bs-Latn-BA"/>
              </w:rPr>
              <w:t xml:space="preserve">Dizajn: </w:t>
            </w:r>
          </w:p>
          <w:p w14:paraId="15C51FE9" w14:textId="77777777" w:rsidR="00915160" w:rsidRPr="00C460C8" w:rsidRDefault="00915160" w:rsidP="00AF3209">
            <w:pPr>
              <w:pStyle w:val="ListParagraph"/>
              <w:widowControl w:val="0"/>
              <w:numPr>
                <w:ilvl w:val="0"/>
                <w:numId w:val="24"/>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 xml:space="preserve">Directive 98/71/EC of the European Parliament and of the Council of 13 October 1998 on the legal protection of designs </w:t>
            </w:r>
          </w:p>
          <w:p w14:paraId="4665E012" w14:textId="77777777" w:rsidR="00915160" w:rsidRPr="00C460C8" w:rsidRDefault="00915160" w:rsidP="00AF3209">
            <w:pPr>
              <w:pStyle w:val="ListParagraph"/>
              <w:widowControl w:val="0"/>
              <w:numPr>
                <w:ilvl w:val="0"/>
                <w:numId w:val="24"/>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Council Regulation (EC) No 6/2002 of 12 December 2001 on Community designs, amended by Council Regulation No 1891/2006 of 18 December 2006</w:t>
            </w:r>
          </w:p>
          <w:p w14:paraId="4D51F5BE" w14:textId="77777777" w:rsidR="00915160" w:rsidRPr="00C460C8" w:rsidRDefault="00915160" w:rsidP="003E7025">
            <w:pPr>
              <w:widowControl w:val="0"/>
              <w:autoSpaceDE w:val="0"/>
              <w:autoSpaceDN w:val="0"/>
              <w:adjustRightInd w:val="0"/>
              <w:jc w:val="both"/>
              <w:rPr>
                <w:rFonts w:ascii="Cambria" w:hAnsi="Cambria"/>
                <w:sz w:val="24"/>
                <w:szCs w:val="24"/>
                <w:lang w:val="bs-Latn-BA"/>
              </w:rPr>
            </w:pPr>
          </w:p>
          <w:p w14:paraId="5C4D66BE" w14:textId="77777777" w:rsidR="00915160" w:rsidRPr="00C460C8" w:rsidRDefault="00915160" w:rsidP="003E7025">
            <w:pPr>
              <w:widowControl w:val="0"/>
              <w:autoSpaceDE w:val="0"/>
              <w:autoSpaceDN w:val="0"/>
              <w:adjustRightInd w:val="0"/>
              <w:jc w:val="both"/>
              <w:rPr>
                <w:rFonts w:ascii="Cambria" w:hAnsi="Cambria"/>
                <w:sz w:val="24"/>
                <w:szCs w:val="24"/>
                <w:lang w:val="bs-Latn-BA"/>
              </w:rPr>
            </w:pPr>
            <w:r w:rsidRPr="00C460C8">
              <w:rPr>
                <w:rFonts w:ascii="Cambria" w:hAnsi="Cambria"/>
                <w:sz w:val="24"/>
                <w:szCs w:val="24"/>
                <w:lang w:val="bs-Latn-BA"/>
              </w:rPr>
              <w:t>Oznake geografskog porijekla:</w:t>
            </w:r>
          </w:p>
          <w:p w14:paraId="206B765E" w14:textId="77777777" w:rsidR="00915160" w:rsidRPr="00C460C8" w:rsidRDefault="00915160" w:rsidP="00AF3209">
            <w:pPr>
              <w:pStyle w:val="ListParagraph"/>
              <w:widowControl w:val="0"/>
              <w:numPr>
                <w:ilvl w:val="0"/>
                <w:numId w:val="25"/>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Council Regulation (EEC) No. 2081/92 of 14 July 1992 on the protection of geographical indications and designations of origin for agricultural products and foodstuffs</w:t>
            </w:r>
          </w:p>
          <w:p w14:paraId="55A8CAD7" w14:textId="77777777" w:rsidR="00915160" w:rsidRPr="00C460C8" w:rsidRDefault="00915160" w:rsidP="00AF3209">
            <w:pPr>
              <w:pStyle w:val="ListParagraph"/>
              <w:widowControl w:val="0"/>
              <w:numPr>
                <w:ilvl w:val="0"/>
                <w:numId w:val="25"/>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Council Regulation (EC) No 510/2006 of 20 March 2006 on the protection of geographical indications and designations of origin for agricultural products and foodstuffs</w:t>
            </w:r>
          </w:p>
          <w:p w14:paraId="477A7A03" w14:textId="77777777" w:rsidR="00915160" w:rsidRPr="00C460C8" w:rsidRDefault="00915160" w:rsidP="00AF3209">
            <w:pPr>
              <w:pStyle w:val="ListParagraph"/>
              <w:widowControl w:val="0"/>
              <w:numPr>
                <w:ilvl w:val="0"/>
                <w:numId w:val="25"/>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Regulation (EU) No 1151/2012 of the European Parliament and of the Council of 21 November 2012 on quality schemes for agricultural products and foodstuffs</w:t>
            </w:r>
          </w:p>
          <w:p w14:paraId="40A7B21C" w14:textId="77777777" w:rsidR="00915160" w:rsidRPr="00C460C8" w:rsidRDefault="00915160" w:rsidP="003E7025">
            <w:pPr>
              <w:widowControl w:val="0"/>
              <w:autoSpaceDE w:val="0"/>
              <w:autoSpaceDN w:val="0"/>
              <w:adjustRightInd w:val="0"/>
              <w:jc w:val="both"/>
              <w:rPr>
                <w:rFonts w:ascii="Cambria" w:hAnsi="Cambria"/>
                <w:sz w:val="24"/>
                <w:szCs w:val="24"/>
                <w:lang w:val="bs-Latn-BA"/>
              </w:rPr>
            </w:pPr>
            <w:r w:rsidRPr="00C460C8">
              <w:rPr>
                <w:rFonts w:ascii="Cambria" w:hAnsi="Cambria"/>
                <w:sz w:val="24"/>
                <w:szCs w:val="24"/>
                <w:lang w:val="bs-Latn-BA"/>
              </w:rPr>
              <w:t>Autorsko pravo:</w:t>
            </w:r>
          </w:p>
          <w:p w14:paraId="7C68C106"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lastRenderedPageBreak/>
              <w:t>Directive 2014/26/EU of the European Parliament and of the Council of 26 February 2014 on collective management of copyright and related rights and multi-territorial licensing of rights in musical works for online use in the internal market</w:t>
            </w:r>
          </w:p>
          <w:p w14:paraId="59C1EFC0"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Directive No. 2012/28/EU of the European Parliament and of the Council of 25 October 2012 on certain permitted uses of orphan works</w:t>
            </w:r>
          </w:p>
          <w:p w14:paraId="00177A3C"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Directive 2011/77/EU of the European Parliament and of the Council of 27 September 2011 amending Directive 2006/116/EC on the term of protection of copyright and certain related rights</w:t>
            </w:r>
          </w:p>
          <w:p w14:paraId="1FB90F57"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Directive 2009/24/EC of the European Parliament and of the Council of 23April 2009 on the legal protection of computer programs (codified version)</w:t>
            </w:r>
          </w:p>
          <w:p w14:paraId="198E3149"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Directive 2006/115/EC of the European Parliament and of the Council of 12 December 2006 on rental right and lending right and on certain rights related to copyright in the field of intellectual property (codified version)</w:t>
            </w:r>
          </w:p>
          <w:p w14:paraId="7F0572DD"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Directive 2006/116/EC of the European Parliament and of the Council of 12 December 2006 on the term of protection of copyright and certain related rights (codified version)</w:t>
            </w:r>
          </w:p>
          <w:p w14:paraId="0F149514"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Directive 2001/84/EC of the European Parliament and of the Council of</w:t>
            </w:r>
          </w:p>
          <w:p w14:paraId="23A7DF6F"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27 September 2001 on the resale right for the benefit of the author of an original work of art</w:t>
            </w:r>
          </w:p>
          <w:p w14:paraId="7A335D84"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Directive No. 2001/29/EC of the European Parliament and of the Council of 22 May 2001 on the harmonisation of certain aspects of copyright andrelated rights in the information society</w:t>
            </w:r>
          </w:p>
          <w:p w14:paraId="1F979A00"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Directive No. 96/9/EC of the European Parliament and of the Council, of 11 March 1996 on the legal protection of databases</w:t>
            </w:r>
          </w:p>
          <w:p w14:paraId="15FBAE05"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Council Directive No. 93/83/EEC of 27 September 1993 on the coordination of certain rules concerning copyright and rights related to copyright applicable to satellite broadcasting and cable retransmission</w:t>
            </w:r>
          </w:p>
          <w:p w14:paraId="734FBC3F" w14:textId="77777777" w:rsidR="00915160" w:rsidRPr="00C460C8" w:rsidRDefault="00915160" w:rsidP="00AF3209">
            <w:pPr>
              <w:pStyle w:val="ListParagraph"/>
              <w:widowControl w:val="0"/>
              <w:numPr>
                <w:ilvl w:val="0"/>
                <w:numId w:val="26"/>
              </w:numPr>
              <w:autoSpaceDE w:val="0"/>
              <w:autoSpaceDN w:val="0"/>
              <w:adjustRightInd w:val="0"/>
              <w:spacing w:after="0" w:line="240" w:lineRule="auto"/>
              <w:jc w:val="both"/>
              <w:rPr>
                <w:rFonts w:ascii="Cambria" w:hAnsi="Cambria"/>
                <w:sz w:val="24"/>
                <w:szCs w:val="24"/>
                <w:lang w:val="bs-Latn-BA"/>
              </w:rPr>
            </w:pPr>
            <w:r w:rsidRPr="00C460C8">
              <w:rPr>
                <w:rFonts w:ascii="Cambria" w:hAnsi="Cambria"/>
                <w:sz w:val="24"/>
                <w:szCs w:val="24"/>
                <w:lang w:val="bs-Latn-BA"/>
              </w:rPr>
              <w:t xml:space="preserve">Directive 2004/48/EC of the European Parliament and of the Council of 29 April 2004 on the enforcement of intellectual property right </w:t>
            </w:r>
          </w:p>
          <w:p w14:paraId="54F5B333" w14:textId="77777777" w:rsidR="00915160" w:rsidRPr="00C460C8" w:rsidRDefault="00915160" w:rsidP="003E7025">
            <w:pPr>
              <w:widowControl w:val="0"/>
              <w:autoSpaceDE w:val="0"/>
              <w:autoSpaceDN w:val="0"/>
              <w:adjustRightInd w:val="0"/>
              <w:jc w:val="both"/>
              <w:rPr>
                <w:rFonts w:ascii="Cambria" w:hAnsi="Cambria"/>
                <w:sz w:val="24"/>
                <w:szCs w:val="24"/>
                <w:lang w:val="bs-Latn-BA"/>
              </w:rPr>
            </w:pPr>
          </w:p>
          <w:p w14:paraId="70E87E2C" w14:textId="77777777" w:rsidR="00915160" w:rsidRPr="00C460C8" w:rsidRDefault="00915160" w:rsidP="003E7025">
            <w:pPr>
              <w:widowControl w:val="0"/>
              <w:autoSpaceDE w:val="0"/>
              <w:autoSpaceDN w:val="0"/>
              <w:adjustRightInd w:val="0"/>
              <w:jc w:val="both"/>
              <w:rPr>
                <w:rFonts w:ascii="Cambria" w:hAnsi="Cambria"/>
                <w:sz w:val="24"/>
                <w:szCs w:val="24"/>
                <w:lang w:val="bs-Latn-BA"/>
              </w:rPr>
            </w:pPr>
            <w:r w:rsidRPr="00C460C8">
              <w:rPr>
                <w:rFonts w:ascii="Cambria" w:hAnsi="Cambria"/>
                <w:sz w:val="24"/>
                <w:szCs w:val="24"/>
                <w:lang w:val="bs-Latn-BA"/>
              </w:rPr>
              <w:t xml:space="preserve">Dopunska literatura: Naznačena literatura na osnovu koje se stiču znanja, vrši priprema za polaganje ispita i vrši </w:t>
            </w:r>
            <w:r w:rsidR="00E31EA8" w:rsidRPr="00C460C8">
              <w:rPr>
                <w:rFonts w:ascii="Cambria" w:hAnsi="Cambria"/>
                <w:sz w:val="24"/>
                <w:szCs w:val="24"/>
                <w:lang w:val="bs-Latn-BA"/>
              </w:rPr>
              <w:t>provjera znanja, na početku</w:t>
            </w:r>
            <w:r w:rsidRPr="00C460C8">
              <w:rPr>
                <w:rFonts w:ascii="Cambria" w:hAnsi="Cambria"/>
                <w:sz w:val="24"/>
                <w:szCs w:val="24"/>
                <w:lang w:val="bs-Latn-BA"/>
              </w:rPr>
              <w:t xml:space="preserve"> svake školske godine će biti aktuelizirana, odnosno dopunjena. </w:t>
            </w:r>
          </w:p>
        </w:tc>
      </w:tr>
      <w:tr w:rsidR="00915160" w:rsidRPr="00C460C8" w14:paraId="4ACAF2B6" w14:textId="77777777" w:rsidTr="003E7025">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395F454" w14:textId="77777777" w:rsidR="00915160" w:rsidRPr="00C460C8" w:rsidRDefault="00915160" w:rsidP="003E7025">
            <w:pPr>
              <w:spacing w:before="100" w:beforeAutospacing="1" w:after="100" w:afterAutospacing="1"/>
              <w:jc w:val="both"/>
              <w:rPr>
                <w:rFonts w:ascii="Cambria" w:hAnsi="Cambria"/>
                <w:sz w:val="24"/>
                <w:szCs w:val="24"/>
                <w:lang w:val="bs-Latn-BA"/>
              </w:rPr>
            </w:pPr>
            <w:r w:rsidRPr="00C460C8">
              <w:rPr>
                <w:rFonts w:ascii="Cambria" w:hAnsi="Cambria"/>
                <w:sz w:val="24"/>
                <w:szCs w:val="24"/>
                <w:lang w:val="bs-Latn-BA"/>
              </w:rPr>
              <w:lastRenderedPageBreak/>
              <w:t xml:space="preserve">** Nastavu je moguće izvoditi na engleskom jeziku. </w:t>
            </w:r>
          </w:p>
        </w:tc>
      </w:tr>
    </w:tbl>
    <w:p w14:paraId="66CE12CC" w14:textId="77777777" w:rsidR="009E708C" w:rsidRPr="00C460C8" w:rsidRDefault="009E708C" w:rsidP="004573A8">
      <w:pPr>
        <w:spacing w:after="0" w:line="240" w:lineRule="auto"/>
        <w:jc w:val="both"/>
        <w:rPr>
          <w:rFonts w:ascii="Cambria" w:hAnsi="Cambria"/>
          <w:sz w:val="24"/>
          <w:szCs w:val="24"/>
          <w:lang w:val="bs-Latn-BA"/>
        </w:rPr>
      </w:pPr>
    </w:p>
    <w:p w14:paraId="0AB3FE6B" w14:textId="77777777" w:rsidR="003D37CD" w:rsidRPr="00C460C8" w:rsidRDefault="003D37CD" w:rsidP="004573A8">
      <w:pPr>
        <w:spacing w:after="0" w:line="240" w:lineRule="auto"/>
        <w:jc w:val="both"/>
        <w:rPr>
          <w:rFonts w:ascii="Cambria" w:hAnsi="Cambria"/>
          <w:sz w:val="24"/>
          <w:szCs w:val="24"/>
          <w:lang w:val="bs-Latn-BA"/>
        </w:rPr>
      </w:pPr>
    </w:p>
    <w:p w14:paraId="36340E56" w14:textId="77777777" w:rsidR="003D37CD" w:rsidRPr="00C460C8" w:rsidRDefault="003D37CD" w:rsidP="004573A8">
      <w:pPr>
        <w:spacing w:after="0" w:line="240" w:lineRule="auto"/>
        <w:jc w:val="both"/>
        <w:rPr>
          <w:rFonts w:ascii="Cambria" w:hAnsi="Cambria"/>
          <w:sz w:val="24"/>
          <w:szCs w:val="24"/>
          <w:lang w:val="bs-Latn-BA"/>
        </w:rPr>
      </w:pPr>
    </w:p>
    <w:p w14:paraId="0616CD51" w14:textId="77777777" w:rsidR="003D37CD" w:rsidRPr="00C460C8" w:rsidRDefault="003D37CD" w:rsidP="004573A8">
      <w:pPr>
        <w:spacing w:after="0" w:line="240" w:lineRule="auto"/>
        <w:jc w:val="both"/>
        <w:rPr>
          <w:rFonts w:ascii="Cambria" w:hAnsi="Cambria"/>
          <w:sz w:val="24"/>
          <w:szCs w:val="24"/>
          <w:lang w:val="bs-Latn-BA"/>
        </w:rPr>
      </w:pPr>
    </w:p>
    <w:p w14:paraId="33CF4843" w14:textId="77777777" w:rsidR="003D37CD" w:rsidRPr="00C460C8" w:rsidRDefault="003D37CD" w:rsidP="004573A8">
      <w:pPr>
        <w:spacing w:after="0" w:line="240" w:lineRule="auto"/>
        <w:jc w:val="both"/>
        <w:rPr>
          <w:rFonts w:ascii="Cambria" w:hAnsi="Cambria"/>
          <w:sz w:val="24"/>
          <w:szCs w:val="24"/>
          <w:lang w:val="bs-Latn-BA"/>
        </w:rPr>
      </w:pPr>
    </w:p>
    <w:p w14:paraId="3213EFC8" w14:textId="77777777" w:rsidR="003D37CD" w:rsidRPr="00C460C8" w:rsidRDefault="003D37CD" w:rsidP="004573A8">
      <w:pPr>
        <w:spacing w:after="0" w:line="240" w:lineRule="auto"/>
        <w:jc w:val="both"/>
        <w:rPr>
          <w:rFonts w:ascii="Cambria" w:hAnsi="Cambria"/>
          <w:sz w:val="24"/>
          <w:szCs w:val="24"/>
          <w:lang w:val="bs-Latn-BA"/>
        </w:rPr>
      </w:pPr>
    </w:p>
    <w:p w14:paraId="41E2A366" w14:textId="77777777" w:rsidR="003D37CD" w:rsidRPr="00C460C8" w:rsidRDefault="003D37CD" w:rsidP="004573A8">
      <w:pPr>
        <w:spacing w:after="0" w:line="240" w:lineRule="auto"/>
        <w:jc w:val="both"/>
        <w:rPr>
          <w:rFonts w:ascii="Cambria" w:hAnsi="Cambria"/>
          <w:sz w:val="24"/>
          <w:szCs w:val="24"/>
          <w:lang w:val="bs-Latn-BA"/>
        </w:rPr>
      </w:pPr>
    </w:p>
    <w:p w14:paraId="2EA34E6E" w14:textId="77777777" w:rsidR="003D37CD" w:rsidRPr="00C460C8" w:rsidRDefault="003D37CD" w:rsidP="004573A8">
      <w:pPr>
        <w:spacing w:after="0" w:line="240" w:lineRule="auto"/>
        <w:jc w:val="both"/>
        <w:rPr>
          <w:rFonts w:ascii="Cambria" w:hAnsi="Cambria"/>
          <w:sz w:val="24"/>
          <w:szCs w:val="24"/>
          <w:lang w:val="bs-Latn-BA"/>
        </w:rPr>
      </w:pPr>
    </w:p>
    <w:p w14:paraId="4A04ABA6" w14:textId="77777777" w:rsidR="003D37CD" w:rsidRPr="00C460C8" w:rsidRDefault="003D37CD" w:rsidP="004573A8">
      <w:pPr>
        <w:spacing w:after="0" w:line="240" w:lineRule="auto"/>
        <w:jc w:val="both"/>
        <w:rPr>
          <w:rFonts w:ascii="Cambria" w:hAnsi="Cambria"/>
          <w:sz w:val="24"/>
          <w:szCs w:val="24"/>
          <w:lang w:val="bs-Latn-BA"/>
        </w:rPr>
      </w:pPr>
    </w:p>
    <w:p w14:paraId="3039E968" w14:textId="77777777" w:rsidR="003D37CD" w:rsidRPr="00C460C8" w:rsidRDefault="003D37CD" w:rsidP="004573A8">
      <w:pPr>
        <w:spacing w:after="0" w:line="240" w:lineRule="auto"/>
        <w:jc w:val="both"/>
        <w:rPr>
          <w:rFonts w:ascii="Cambria" w:hAnsi="Cambria"/>
          <w:sz w:val="24"/>
          <w:szCs w:val="24"/>
          <w:lang w:val="bs-Latn-BA"/>
        </w:rPr>
      </w:pPr>
    </w:p>
    <w:p w14:paraId="254989EB" w14:textId="77777777" w:rsidR="003D37CD" w:rsidRPr="00C460C8" w:rsidRDefault="003D37CD" w:rsidP="004573A8">
      <w:pPr>
        <w:spacing w:after="0" w:line="240" w:lineRule="auto"/>
        <w:jc w:val="both"/>
        <w:rPr>
          <w:rFonts w:ascii="Cambria" w:hAnsi="Cambria"/>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0"/>
        <w:gridCol w:w="2340"/>
      </w:tblGrid>
      <w:tr w:rsidR="003D37CD" w:rsidRPr="00C460C8" w14:paraId="3732A378" w14:textId="77777777" w:rsidTr="00717DFD">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113CC701" w14:textId="77777777" w:rsidR="003D37CD" w:rsidRPr="00C460C8" w:rsidRDefault="003D37CD" w:rsidP="003D37CD">
            <w:pPr>
              <w:spacing w:after="0" w:line="240" w:lineRule="auto"/>
              <w:jc w:val="center"/>
              <w:rPr>
                <w:rFonts w:ascii="Cambria" w:eastAsia="SimSun" w:hAnsi="Cambria"/>
                <w:b/>
                <w:bCs/>
                <w:i/>
                <w:sz w:val="24"/>
                <w:szCs w:val="24"/>
                <w:lang w:val="bs-Latn-BA"/>
              </w:rPr>
            </w:pPr>
            <w:r w:rsidRPr="00C460C8">
              <w:rPr>
                <w:rFonts w:ascii="Cambria" w:eastAsia="SimSun" w:hAnsi="Cambria"/>
                <w:b/>
                <w:bCs/>
                <w:i/>
                <w:sz w:val="24"/>
                <w:szCs w:val="24"/>
                <w:lang w:val="bs-Latn-BA"/>
              </w:rPr>
              <w:lastRenderedPageBreak/>
              <w:t xml:space="preserve">PRAVNI FAKULTET UNIVERZITETA U SARAJEVU  </w:t>
            </w:r>
          </w:p>
          <w:p w14:paraId="63AB218A" w14:textId="77777777" w:rsidR="003D37CD" w:rsidRPr="00C460C8" w:rsidRDefault="003D37CD" w:rsidP="003D37CD">
            <w:pPr>
              <w:spacing w:after="0" w:line="240" w:lineRule="auto"/>
              <w:jc w:val="center"/>
              <w:rPr>
                <w:rFonts w:ascii="Cambria" w:eastAsia="SimSun" w:hAnsi="Cambria"/>
                <w:b/>
                <w:bCs/>
                <w:i/>
                <w:sz w:val="24"/>
                <w:szCs w:val="24"/>
                <w:lang w:val="bs-Latn-BA"/>
              </w:rPr>
            </w:pPr>
            <w:r w:rsidRPr="00C460C8">
              <w:rPr>
                <w:rFonts w:ascii="Cambria" w:eastAsia="SimSun" w:hAnsi="Cambria"/>
                <w:b/>
                <w:bCs/>
                <w:i/>
                <w:sz w:val="24"/>
                <w:szCs w:val="24"/>
                <w:lang w:val="bs-Latn-BA"/>
              </w:rPr>
              <w:t xml:space="preserve">Drugi (II) ciklus studija </w:t>
            </w:r>
          </w:p>
        </w:tc>
      </w:tr>
      <w:tr w:rsidR="003D37CD" w:rsidRPr="00C460C8" w14:paraId="2B89E400"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2CB6017F"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NAZIV PREDMETA</w:t>
            </w:r>
          </w:p>
          <w:p w14:paraId="5D6422E0"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 xml:space="preserve"> I ŠIFRA</w:t>
            </w:r>
          </w:p>
          <w:p w14:paraId="659ADEFD" w14:textId="77777777" w:rsidR="003D37CD" w:rsidRPr="00C460C8" w:rsidRDefault="003D37CD" w:rsidP="003D37CD">
            <w:pPr>
              <w:spacing w:after="0" w:line="240" w:lineRule="auto"/>
              <w:rPr>
                <w:rFonts w:ascii="Cambria" w:eastAsia="SimSun" w:hAnsi="Cambria"/>
                <w:b/>
                <w:bCs/>
                <w:sz w:val="24"/>
                <w:szCs w:val="24"/>
                <w:lang w:val="bs-Latn-BA"/>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169742B" w14:textId="77777777" w:rsidR="003D37CD" w:rsidRPr="00C460C8" w:rsidRDefault="003D37CD" w:rsidP="003D37CD">
            <w:pPr>
              <w:spacing w:after="0" w:line="240" w:lineRule="auto"/>
              <w:rPr>
                <w:rFonts w:ascii="Cambria" w:eastAsia="SimSun" w:hAnsi="Cambria"/>
                <w:b/>
                <w:sz w:val="24"/>
                <w:szCs w:val="24"/>
                <w:lang w:val="bs-Latn-BA"/>
              </w:rPr>
            </w:pPr>
            <w:r w:rsidRPr="00C460C8">
              <w:rPr>
                <w:rFonts w:ascii="Cambria" w:eastAsia="SimSun" w:hAnsi="Cambria"/>
                <w:b/>
                <w:sz w:val="24"/>
                <w:szCs w:val="24"/>
                <w:lang w:val="bs-Latn-BA"/>
              </w:rPr>
              <w:t>OBLIGACIONO PRAVO: Moderni ugovori obligacionog prava</w:t>
            </w:r>
          </w:p>
          <w:p w14:paraId="459A4A72" w14:textId="77777777" w:rsidR="003D37CD" w:rsidRPr="00C460C8" w:rsidRDefault="003D37CD" w:rsidP="003D37CD">
            <w:pPr>
              <w:spacing w:after="0" w:line="240" w:lineRule="auto"/>
              <w:rPr>
                <w:rFonts w:ascii="Cambria" w:eastAsia="SimSun" w:hAnsi="Cambria"/>
                <w:i/>
                <w:sz w:val="24"/>
                <w:szCs w:val="24"/>
                <w:lang w:val="bs-Latn-BA"/>
              </w:rPr>
            </w:pPr>
            <w:r w:rsidRPr="00C460C8">
              <w:rPr>
                <w:rFonts w:ascii="Cambria" w:eastAsia="SimSun" w:hAnsi="Cambria"/>
                <w:sz w:val="24"/>
                <w:szCs w:val="24"/>
                <w:lang w:val="bs-Latn-BA"/>
              </w:rPr>
              <w:t>obavezni predmet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26D36D" w14:textId="77777777" w:rsidR="003D37CD" w:rsidRPr="00C460C8" w:rsidRDefault="003D37CD" w:rsidP="003D37CD">
            <w:pPr>
              <w:spacing w:after="0" w:line="240" w:lineRule="auto"/>
              <w:jc w:val="center"/>
              <w:rPr>
                <w:rFonts w:ascii="Cambria" w:eastAsia="SimSun" w:hAnsi="Cambria"/>
                <w:b/>
                <w:i/>
                <w:sz w:val="24"/>
                <w:szCs w:val="24"/>
                <w:lang w:val="bs-Latn-BA"/>
              </w:rPr>
            </w:pPr>
            <w:r w:rsidRPr="00C460C8">
              <w:rPr>
                <w:rFonts w:ascii="Cambria" w:eastAsia="SimSun" w:hAnsi="Cambria"/>
                <w:b/>
                <w:i/>
                <w:sz w:val="24"/>
                <w:szCs w:val="24"/>
                <w:lang w:val="bs-Latn-BA"/>
              </w:rPr>
              <w:t>ECTS: 5</w:t>
            </w:r>
          </w:p>
        </w:tc>
      </w:tr>
      <w:tr w:rsidR="003D37CD" w:rsidRPr="00C460C8" w14:paraId="32AAA07D"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63FCA0F3"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GODINA: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6DB77905"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I</w:t>
            </w:r>
          </w:p>
        </w:tc>
      </w:tr>
      <w:tr w:rsidR="003D37CD" w:rsidRPr="00C460C8" w14:paraId="06A63F09"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56DBB5FF"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Predavači: Odgovorni nastavnici</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45E1E8A1"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Akademsko osoblje izabrano za naučnu oblast Građansko i građansko procesno pravo (Obligaciono pravo I i II i pripadajući izborni predmeti</w:t>
            </w:r>
          </w:p>
        </w:tc>
      </w:tr>
      <w:tr w:rsidR="003D37CD" w:rsidRPr="00C460C8" w14:paraId="655C5E51"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32CCE7E1"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 xml:space="preserve">Status predmeta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79E871A2"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Obavezni predmet</w:t>
            </w:r>
          </w:p>
        </w:tc>
      </w:tr>
      <w:tr w:rsidR="003D37CD" w:rsidRPr="00C460C8" w14:paraId="2606BBA8"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239B3D0B"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Broj nastavnih sati</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15818CE4"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Predavanja: 1/15    Vježbe:               Konsultacije: 1/15</w:t>
            </w:r>
          </w:p>
        </w:tc>
      </w:tr>
      <w:tr w:rsidR="003D37CD" w:rsidRPr="00C460C8" w14:paraId="478372D9"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6B59D1AD"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Broj ECTS bodova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6FCDDC25"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5</w:t>
            </w:r>
          </w:p>
        </w:tc>
      </w:tr>
      <w:tr w:rsidR="003D37CD" w:rsidRPr="00C460C8" w14:paraId="439AD539" w14:textId="77777777" w:rsidTr="003D37CD">
        <w:trPr>
          <w:trHeight w:val="3350"/>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8D9CEF8"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Ciljevi i očekivani rezultati</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76E5B54A" w14:textId="77777777" w:rsidR="003D37CD" w:rsidRPr="00C460C8" w:rsidRDefault="003D37CD" w:rsidP="003D37CD">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 xml:space="preserve">Ciljevi predmeta vezani su za sticanje proširenog znanja iz oblasti ugovornog prava, uz obradu teoretsko-praktičnih aspekata drugih izvora obligacionih odnosa. </w:t>
            </w:r>
          </w:p>
          <w:p w14:paraId="6568D6BC" w14:textId="77777777" w:rsidR="003D37CD" w:rsidRPr="00C460C8" w:rsidRDefault="003D37CD" w:rsidP="003D37CD">
            <w:pPr>
              <w:spacing w:after="0" w:line="240" w:lineRule="auto"/>
              <w:jc w:val="both"/>
              <w:rPr>
                <w:rFonts w:ascii="Cambria" w:eastAsia="SimSun" w:hAnsi="Cambria"/>
                <w:sz w:val="24"/>
                <w:szCs w:val="24"/>
                <w:lang w:val="bs-Latn-BA"/>
              </w:rPr>
            </w:pPr>
          </w:p>
          <w:p w14:paraId="0202D812" w14:textId="77777777" w:rsidR="003D37CD" w:rsidRPr="00C460C8" w:rsidRDefault="003D37CD" w:rsidP="003D37CD">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 xml:space="preserve">Imajući u vidu obimnost materije kao i potrebe predmeta, kao cilj se nameće izdvajanje iz množine obligacionih odnosa onih njihovih karakteristika koje mogućim čine njihovo grupiranje i tretiranje kao zasebnih obligacionopravnih instituta. </w:t>
            </w:r>
          </w:p>
          <w:p w14:paraId="4227E1FC" w14:textId="77777777" w:rsidR="003D37CD" w:rsidRPr="00C460C8" w:rsidRDefault="003D37CD" w:rsidP="003D37CD">
            <w:pPr>
              <w:spacing w:after="0" w:line="240" w:lineRule="auto"/>
              <w:jc w:val="both"/>
              <w:rPr>
                <w:rFonts w:ascii="Cambria" w:eastAsia="SimSun" w:hAnsi="Cambria"/>
                <w:sz w:val="24"/>
                <w:szCs w:val="24"/>
                <w:lang w:val="bs-Latn-BA"/>
              </w:rPr>
            </w:pPr>
          </w:p>
          <w:p w14:paraId="0F156A47" w14:textId="77777777" w:rsidR="003D37CD" w:rsidRPr="00C460C8" w:rsidRDefault="003D37CD" w:rsidP="003D37CD">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To je neophodno učiniti prije svega iz pedagoško-didaktičkih razloga, a može se posmatrati i kao odraz naučnog sistema obligacionog prava.</w:t>
            </w:r>
          </w:p>
        </w:tc>
      </w:tr>
      <w:tr w:rsidR="003D37CD" w:rsidRPr="00C460C8" w14:paraId="0F80315E" w14:textId="77777777" w:rsidTr="00717DFD">
        <w:trPr>
          <w:trHeight w:val="139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5F2C4B9"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Sadržaj predmeta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6D71BEF4"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Ugovor o prodaji u domaćem pravu;</w:t>
            </w:r>
          </w:p>
          <w:p w14:paraId="3FB77700"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Ugovor o međunarodnoj prodaji;</w:t>
            </w:r>
          </w:p>
          <w:p w14:paraId="7C5D0540"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Ugovori o korištenju stvari</w:t>
            </w:r>
          </w:p>
          <w:p w14:paraId="179F68AE"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Ugovor o faktoringu;</w:t>
            </w:r>
          </w:p>
          <w:p w14:paraId="597F9B93"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Ugovor o lizingu.</w:t>
            </w:r>
          </w:p>
        </w:tc>
      </w:tr>
      <w:tr w:rsidR="003D37CD" w:rsidRPr="00C460C8" w14:paraId="359141DA"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43F2AA41"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Opća i specifična</w:t>
            </w:r>
          </w:p>
          <w:p w14:paraId="4F7A67EA" w14:textId="77777777" w:rsidR="003D37CD" w:rsidRPr="00C460C8" w:rsidRDefault="003D37CD" w:rsidP="003D37CD">
            <w:pPr>
              <w:spacing w:after="0" w:line="240" w:lineRule="auto"/>
              <w:rPr>
                <w:rFonts w:ascii="Cambria" w:eastAsia="SimSun" w:hAnsi="Cambria"/>
                <w:b/>
                <w:bCs/>
                <w:sz w:val="24"/>
                <w:szCs w:val="24"/>
                <w:lang w:val="bs-Latn-BA"/>
              </w:rPr>
            </w:pPr>
            <w:r w:rsidRPr="00C460C8">
              <w:rPr>
                <w:rFonts w:ascii="Cambria" w:eastAsia="SimSun" w:hAnsi="Cambria"/>
                <w:b/>
                <w:bCs/>
                <w:i/>
                <w:sz w:val="24"/>
                <w:szCs w:val="24"/>
                <w:lang w:val="bs-Latn-BA"/>
              </w:rPr>
              <w:t>znanja i vještine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25F14FDB" w14:textId="77777777" w:rsidR="003D37CD" w:rsidRPr="00C460C8" w:rsidRDefault="003D37CD" w:rsidP="003D37CD">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Student se upoznaje s proširenim pojmovima iz oblasti ugovornog prava, s ciljem osposobljavanja za pravilno tumačenje i primjenu instituta, te dalje, za rad u oblasti posebnih vrsta tzv. ugovornog prava.</w:t>
            </w:r>
          </w:p>
        </w:tc>
      </w:tr>
      <w:tr w:rsidR="003D37CD" w:rsidRPr="00C460C8" w14:paraId="0B5CE263"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20981200"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Oblici provođenja nastave i način provjere znanja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04F7609F" w14:textId="77777777" w:rsidR="003D37CD" w:rsidRPr="00C460C8" w:rsidRDefault="003D37CD" w:rsidP="003D37CD">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Predavanja i vježbe</w:t>
            </w:r>
          </w:p>
          <w:p w14:paraId="21426657" w14:textId="77777777" w:rsidR="003D37CD" w:rsidRPr="00C460C8" w:rsidRDefault="003D37CD" w:rsidP="003D37CD">
            <w:pPr>
              <w:spacing w:after="0" w:line="240" w:lineRule="auto"/>
              <w:jc w:val="both"/>
              <w:rPr>
                <w:rFonts w:ascii="Cambria" w:eastAsia="SimSun" w:hAnsi="Cambria"/>
                <w:sz w:val="24"/>
                <w:szCs w:val="24"/>
                <w:lang w:val="bs-Latn-BA"/>
              </w:rPr>
            </w:pPr>
            <w:r w:rsidRPr="00C460C8">
              <w:rPr>
                <w:rFonts w:ascii="Cambria" w:eastAsia="SimSun" w:hAnsi="Cambria"/>
                <w:sz w:val="24"/>
                <w:szCs w:val="24"/>
                <w:lang w:val="bs-Latn-BA"/>
              </w:rPr>
              <w:t>Pismeni i usmeni ispit</w:t>
            </w:r>
          </w:p>
        </w:tc>
      </w:tr>
      <w:tr w:rsidR="003D37CD" w:rsidRPr="00C460C8" w14:paraId="2F51319A" w14:textId="77777777" w:rsidTr="00717DFD">
        <w:trPr>
          <w:trHeight w:val="164"/>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565AE16"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Popis literature potrebne za studij i za polaganje ispita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28D4255C"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Obavezna literatura:</w:t>
            </w:r>
          </w:p>
          <w:p w14:paraId="6DAA0A11"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Bikić, Abedin, Obligaciono pravo – Posebni dio, Sarajevo, 2011. godine.</w:t>
            </w:r>
          </w:p>
        </w:tc>
      </w:tr>
      <w:tr w:rsidR="003D37CD" w:rsidRPr="00C460C8" w14:paraId="26F2EC65" w14:textId="77777777" w:rsidTr="00717DFD">
        <w:trPr>
          <w:trHeight w:val="70"/>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8E8AB7F" w14:textId="77777777" w:rsidR="003D37CD" w:rsidRPr="00C460C8" w:rsidRDefault="003D37CD" w:rsidP="003D37CD">
            <w:pPr>
              <w:spacing w:after="0" w:line="240" w:lineRule="auto"/>
              <w:rPr>
                <w:rFonts w:ascii="Cambria" w:eastAsia="SimSun" w:hAnsi="Cambria"/>
                <w:b/>
                <w:bCs/>
                <w:i/>
                <w:sz w:val="24"/>
                <w:szCs w:val="24"/>
                <w:lang w:val="bs-Latn-BA"/>
              </w:rPr>
            </w:pPr>
            <w:r w:rsidRPr="00C460C8">
              <w:rPr>
                <w:rFonts w:ascii="Cambria" w:eastAsia="SimSun" w:hAnsi="Cambria"/>
                <w:b/>
                <w:bCs/>
                <w:i/>
                <w:sz w:val="24"/>
                <w:szCs w:val="24"/>
                <w:lang w:val="bs-Latn-BA"/>
              </w:rPr>
              <w:t>Popis literature koja se preporučuje kao dopunska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71081D12"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Loza, Bogdan/Misita, Nevenko, Obligaciono pravo, Posebni dio, Sarajevo, izdanja poslije 1987. godine;</w:t>
            </w:r>
          </w:p>
          <w:p w14:paraId="5F5037FE"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 xml:space="preserve">Radišić, Jakov, Obligaciono pravo, Opšti deo, Beograd, 1982  godine; </w:t>
            </w:r>
          </w:p>
          <w:p w14:paraId="2381003D" w14:textId="77777777" w:rsidR="003D37CD" w:rsidRPr="00C460C8" w:rsidRDefault="003D37CD" w:rsidP="003D37CD">
            <w:pPr>
              <w:spacing w:after="0" w:line="240" w:lineRule="auto"/>
              <w:rPr>
                <w:rFonts w:ascii="Cambria" w:eastAsia="SimSun" w:hAnsi="Cambria"/>
                <w:sz w:val="24"/>
                <w:szCs w:val="24"/>
                <w:lang w:val="bs-Latn-BA"/>
              </w:rPr>
            </w:pPr>
            <w:r w:rsidRPr="00C460C8">
              <w:rPr>
                <w:rFonts w:ascii="Cambria" w:eastAsia="SimSun" w:hAnsi="Cambria"/>
                <w:sz w:val="24"/>
                <w:szCs w:val="24"/>
                <w:lang w:val="bs-Latn-BA"/>
              </w:rPr>
              <w:t>Perović, Slobodan, Obligaciono pravo, knjiga prva, Beograd, 1980. god.</w:t>
            </w:r>
          </w:p>
        </w:tc>
      </w:tr>
    </w:tbl>
    <w:p w14:paraId="50639610" w14:textId="77777777" w:rsidR="00817C31" w:rsidRPr="00C460C8" w:rsidRDefault="00817C31" w:rsidP="004573A8">
      <w:pPr>
        <w:spacing w:after="0" w:line="240" w:lineRule="auto"/>
        <w:jc w:val="both"/>
        <w:rPr>
          <w:rFonts w:ascii="Cambria" w:hAnsi="Cambria"/>
          <w:sz w:val="24"/>
          <w:szCs w:val="24"/>
          <w:lang w:val="bs-Latn-BA"/>
        </w:rPr>
      </w:pPr>
    </w:p>
    <w:p w14:paraId="1780C692" w14:textId="77777777" w:rsidR="002C2631" w:rsidRPr="00C460C8" w:rsidRDefault="002C2631" w:rsidP="004573A8">
      <w:pPr>
        <w:spacing w:after="0" w:line="240" w:lineRule="auto"/>
        <w:jc w:val="both"/>
        <w:rPr>
          <w:rFonts w:ascii="Cambria" w:hAnsi="Cambria"/>
          <w:sz w:val="24"/>
          <w:szCs w:val="24"/>
          <w:lang w:val="bs-Latn-BA"/>
        </w:rPr>
      </w:pPr>
    </w:p>
    <w:p w14:paraId="424E91F3" w14:textId="77777777" w:rsidR="002C2631" w:rsidRPr="00C460C8" w:rsidRDefault="002C2631" w:rsidP="004573A8">
      <w:pPr>
        <w:spacing w:after="0" w:line="240" w:lineRule="auto"/>
        <w:jc w:val="both"/>
        <w:rPr>
          <w:rFonts w:ascii="Cambria" w:hAnsi="Cambria"/>
          <w:sz w:val="24"/>
          <w:szCs w:val="24"/>
          <w:lang w:val="bs-Latn-BA"/>
        </w:rPr>
      </w:pPr>
    </w:p>
    <w:p w14:paraId="5B41F8FC" w14:textId="77777777" w:rsidR="002C2631" w:rsidRPr="00C460C8" w:rsidRDefault="002C2631" w:rsidP="004573A8">
      <w:pPr>
        <w:spacing w:after="0" w:line="240" w:lineRule="auto"/>
        <w:jc w:val="both"/>
        <w:rPr>
          <w:rFonts w:ascii="Cambria" w:hAnsi="Cambria"/>
          <w:sz w:val="24"/>
          <w:szCs w:val="24"/>
          <w:lang w:val="bs-Latn-BA"/>
        </w:rPr>
      </w:pPr>
    </w:p>
    <w:p w14:paraId="0CF9AFFF" w14:textId="77777777" w:rsidR="00F31BF4" w:rsidRPr="00C460C8" w:rsidRDefault="00F31BF4" w:rsidP="00F31BF4">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Cambria" w:hAnsi="Cambria"/>
          <w:b/>
          <w:sz w:val="28"/>
          <w:szCs w:val="28"/>
          <w:lang w:val="bs-Latn-BA"/>
        </w:rPr>
      </w:pPr>
      <w:r w:rsidRPr="00C460C8">
        <w:rPr>
          <w:rFonts w:ascii="Cambria" w:hAnsi="Cambria"/>
          <w:b/>
          <w:sz w:val="28"/>
          <w:szCs w:val="28"/>
          <w:lang w:val="bs-Latn-BA"/>
        </w:rPr>
        <w:lastRenderedPageBreak/>
        <w:t>Katedra krivičnog prava</w:t>
      </w:r>
    </w:p>
    <w:p w14:paraId="61E171F2" w14:textId="77777777" w:rsidR="00F31BF4" w:rsidRPr="00C460C8" w:rsidRDefault="00F31BF4" w:rsidP="00F31BF4">
      <w:pPr>
        <w:spacing w:after="0" w:line="240" w:lineRule="auto"/>
        <w:jc w:val="both"/>
        <w:rPr>
          <w:rFonts w:ascii="Cambria" w:hAnsi="Cambria"/>
          <w:sz w:val="24"/>
          <w:szCs w:val="24"/>
          <w:lang w:val="bs-Latn-BA"/>
        </w:rPr>
      </w:pPr>
    </w:p>
    <w:p w14:paraId="20DD467B" w14:textId="77777777" w:rsidR="00F31BF4" w:rsidRPr="00C460C8" w:rsidRDefault="00F31BF4" w:rsidP="00F31BF4">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Katedra krivičnog prava, pored postojećih smjerova, organizira novi smjer: </w:t>
      </w:r>
    </w:p>
    <w:p w14:paraId="63E58FEF" w14:textId="77777777" w:rsidR="002C2631" w:rsidRPr="00C460C8" w:rsidRDefault="002C2631" w:rsidP="004573A8">
      <w:pPr>
        <w:spacing w:after="0" w:line="240" w:lineRule="auto"/>
        <w:jc w:val="both"/>
        <w:rPr>
          <w:rFonts w:ascii="Cambria" w:hAnsi="Cambria"/>
          <w:sz w:val="24"/>
          <w:szCs w:val="24"/>
          <w:lang w:val="bs-Latn-BA"/>
        </w:rPr>
      </w:pPr>
    </w:p>
    <w:p w14:paraId="78CFA6F4" w14:textId="77777777" w:rsidR="00F31BF4" w:rsidRPr="00C460C8" w:rsidRDefault="00F31BF4" w:rsidP="00AF3209">
      <w:pPr>
        <w:pStyle w:val="ListParagraph"/>
        <w:numPr>
          <w:ilvl w:val="0"/>
          <w:numId w:val="5"/>
        </w:numPr>
        <w:spacing w:after="0" w:line="240" w:lineRule="auto"/>
        <w:jc w:val="both"/>
        <w:rPr>
          <w:rFonts w:ascii="Cambria" w:hAnsi="Cambria"/>
          <w:b/>
          <w:i/>
          <w:sz w:val="24"/>
          <w:szCs w:val="24"/>
          <w:lang w:val="bs-Latn-BA"/>
        </w:rPr>
      </w:pPr>
      <w:r w:rsidRPr="00C460C8">
        <w:rPr>
          <w:rFonts w:ascii="Cambria" w:hAnsi="Cambria"/>
          <w:b/>
          <w:i/>
          <w:sz w:val="24"/>
          <w:szCs w:val="24"/>
          <w:lang w:val="bs-Latn-BA"/>
        </w:rPr>
        <w:t>MALOLJETNIČKO PRESTUPNIŠTVO</w:t>
      </w:r>
    </w:p>
    <w:p w14:paraId="5144C464" w14:textId="77777777" w:rsidR="00F31BF4" w:rsidRPr="00C460C8" w:rsidRDefault="00F31BF4" w:rsidP="00F31BF4">
      <w:pPr>
        <w:spacing w:after="0" w:line="240" w:lineRule="auto"/>
        <w:jc w:val="both"/>
        <w:rPr>
          <w:rFonts w:ascii="Cambria" w:hAnsi="Cambria"/>
          <w:b/>
          <w:i/>
          <w:sz w:val="24"/>
          <w:szCs w:val="24"/>
          <w:lang w:val="bs-Latn-BA"/>
        </w:rPr>
      </w:pPr>
    </w:p>
    <w:p w14:paraId="562F23F1" w14:textId="77777777" w:rsidR="00C460C8" w:rsidRPr="00C460C8" w:rsidRDefault="00C460C8" w:rsidP="00F31BF4">
      <w:pPr>
        <w:spacing w:after="0" w:line="240" w:lineRule="auto"/>
        <w:jc w:val="both"/>
        <w:rPr>
          <w:rFonts w:ascii="Cambria" w:hAnsi="Cambria"/>
          <w:b/>
          <w:i/>
          <w:sz w:val="24"/>
          <w:szCs w:val="24"/>
          <w:lang w:val="bs-Latn-BA"/>
        </w:rPr>
      </w:pPr>
    </w:p>
    <w:tbl>
      <w:tblPr>
        <w:tblStyle w:val="TableGrid"/>
        <w:tblW w:w="0" w:type="auto"/>
        <w:tblLook w:val="01E0" w:firstRow="1" w:lastRow="1" w:firstColumn="1" w:lastColumn="1" w:noHBand="0" w:noVBand="0"/>
      </w:tblPr>
      <w:tblGrid>
        <w:gridCol w:w="3096"/>
        <w:gridCol w:w="3096"/>
        <w:gridCol w:w="3096"/>
      </w:tblGrid>
      <w:tr w:rsidR="00F31BF4" w:rsidRPr="00C460C8" w14:paraId="34D44FBD" w14:textId="77777777" w:rsidTr="00F31BF4">
        <w:tc>
          <w:tcPr>
            <w:tcW w:w="3096" w:type="dxa"/>
          </w:tcPr>
          <w:p w14:paraId="6982B8CD" w14:textId="77777777" w:rsidR="00F31BF4" w:rsidRPr="00C460C8" w:rsidRDefault="00F31BF4" w:rsidP="00717DFD">
            <w:pPr>
              <w:jc w:val="center"/>
              <w:rPr>
                <w:rFonts w:ascii="Cambria" w:hAnsi="Cambria"/>
                <w:b/>
                <w:bCs/>
                <w:sz w:val="24"/>
                <w:szCs w:val="24"/>
                <w:lang w:val="bs-Latn-BA"/>
              </w:rPr>
            </w:pPr>
            <w:r w:rsidRPr="00C460C8">
              <w:rPr>
                <w:rFonts w:ascii="Cambria" w:hAnsi="Cambria"/>
                <w:b/>
                <w:bCs/>
                <w:sz w:val="24"/>
                <w:szCs w:val="24"/>
                <w:lang w:val="bs-Latn-BA"/>
              </w:rPr>
              <w:t>Naziv predmeta i status</w:t>
            </w:r>
          </w:p>
        </w:tc>
        <w:tc>
          <w:tcPr>
            <w:tcW w:w="3096" w:type="dxa"/>
          </w:tcPr>
          <w:p w14:paraId="56F89206" w14:textId="77777777" w:rsidR="00F31BF4" w:rsidRPr="00C460C8" w:rsidRDefault="00F31BF4" w:rsidP="00717DFD">
            <w:pPr>
              <w:jc w:val="center"/>
              <w:rPr>
                <w:rFonts w:ascii="Cambria" w:hAnsi="Cambria"/>
                <w:b/>
                <w:bCs/>
                <w:sz w:val="24"/>
                <w:szCs w:val="24"/>
                <w:lang w:val="bs-Latn-BA"/>
              </w:rPr>
            </w:pPr>
            <w:r w:rsidRPr="00C460C8">
              <w:rPr>
                <w:rFonts w:ascii="Cambria" w:hAnsi="Cambria"/>
                <w:b/>
                <w:bCs/>
                <w:sz w:val="24"/>
                <w:szCs w:val="24"/>
                <w:lang w:val="bs-Latn-BA"/>
              </w:rPr>
              <w:t>Broj časova</w:t>
            </w:r>
          </w:p>
        </w:tc>
        <w:tc>
          <w:tcPr>
            <w:tcW w:w="3096" w:type="dxa"/>
          </w:tcPr>
          <w:p w14:paraId="1906CC32" w14:textId="77777777" w:rsidR="00F31BF4" w:rsidRPr="00C460C8" w:rsidRDefault="00F31BF4" w:rsidP="00F31BF4">
            <w:pPr>
              <w:jc w:val="center"/>
              <w:rPr>
                <w:rFonts w:ascii="Cambria" w:hAnsi="Cambria"/>
                <w:b/>
                <w:bCs/>
                <w:sz w:val="24"/>
                <w:szCs w:val="24"/>
                <w:lang w:val="bs-Latn-BA"/>
              </w:rPr>
            </w:pPr>
            <w:r w:rsidRPr="00C460C8">
              <w:rPr>
                <w:rFonts w:ascii="Cambria" w:hAnsi="Cambria"/>
                <w:b/>
                <w:bCs/>
                <w:sz w:val="24"/>
                <w:szCs w:val="24"/>
                <w:lang w:val="bs-Latn-BA"/>
              </w:rPr>
              <w:t>ECTS</w:t>
            </w:r>
          </w:p>
        </w:tc>
      </w:tr>
      <w:tr w:rsidR="00F31BF4" w:rsidRPr="00C460C8" w14:paraId="4CFC3BEB" w14:textId="77777777" w:rsidTr="00F31BF4">
        <w:tc>
          <w:tcPr>
            <w:tcW w:w="3096" w:type="dxa"/>
          </w:tcPr>
          <w:p w14:paraId="5003DAA1" w14:textId="77777777" w:rsidR="00F31BF4" w:rsidRPr="00C460C8" w:rsidRDefault="00F31BF4" w:rsidP="00F31BF4">
            <w:pPr>
              <w:spacing w:after="0" w:line="240" w:lineRule="auto"/>
              <w:jc w:val="center"/>
              <w:rPr>
                <w:rFonts w:ascii="Cambria" w:hAnsi="Cambria"/>
                <w:sz w:val="24"/>
                <w:szCs w:val="24"/>
                <w:lang w:val="bs-Latn-BA"/>
              </w:rPr>
            </w:pPr>
            <w:r w:rsidRPr="00C460C8">
              <w:rPr>
                <w:rFonts w:ascii="Cambria" w:hAnsi="Cambria"/>
                <w:sz w:val="24"/>
                <w:szCs w:val="24"/>
                <w:lang w:val="bs-Latn-BA"/>
              </w:rPr>
              <w:t>Metodologija istraživanja</w:t>
            </w:r>
          </w:p>
        </w:tc>
        <w:tc>
          <w:tcPr>
            <w:tcW w:w="3096" w:type="dxa"/>
          </w:tcPr>
          <w:p w14:paraId="3EE72B94" w14:textId="77777777" w:rsidR="00F31BF4" w:rsidRPr="00C460C8" w:rsidRDefault="00F31BF4" w:rsidP="00717DFD">
            <w:pPr>
              <w:jc w:val="center"/>
              <w:rPr>
                <w:rFonts w:ascii="Cambria" w:hAnsi="Cambria"/>
                <w:sz w:val="24"/>
                <w:szCs w:val="24"/>
                <w:lang w:val="bs-Latn-BA"/>
              </w:rPr>
            </w:pPr>
            <w:r w:rsidRPr="00C460C8">
              <w:rPr>
                <w:rFonts w:ascii="Cambria" w:hAnsi="Cambria"/>
                <w:sz w:val="24"/>
                <w:szCs w:val="24"/>
                <w:lang w:val="bs-Latn-BA"/>
              </w:rPr>
              <w:t>15</w:t>
            </w:r>
          </w:p>
        </w:tc>
        <w:tc>
          <w:tcPr>
            <w:tcW w:w="3096" w:type="dxa"/>
          </w:tcPr>
          <w:p w14:paraId="457FA57B" w14:textId="77777777" w:rsidR="00F31BF4" w:rsidRPr="00C460C8" w:rsidRDefault="00F31BF4" w:rsidP="00717DFD">
            <w:pPr>
              <w:jc w:val="center"/>
              <w:rPr>
                <w:rFonts w:ascii="Cambria" w:hAnsi="Cambria"/>
                <w:sz w:val="24"/>
                <w:szCs w:val="24"/>
                <w:lang w:val="bs-Latn-BA"/>
              </w:rPr>
            </w:pPr>
            <w:r w:rsidRPr="00C460C8">
              <w:rPr>
                <w:rFonts w:ascii="Cambria" w:hAnsi="Cambria"/>
                <w:sz w:val="24"/>
                <w:szCs w:val="24"/>
                <w:lang w:val="bs-Latn-BA"/>
              </w:rPr>
              <w:t>5</w:t>
            </w:r>
          </w:p>
        </w:tc>
      </w:tr>
      <w:tr w:rsidR="00F31BF4" w:rsidRPr="00C460C8" w14:paraId="4D3F1AE7" w14:textId="77777777" w:rsidTr="00F31BF4">
        <w:trPr>
          <w:trHeight w:val="612"/>
        </w:trPr>
        <w:tc>
          <w:tcPr>
            <w:tcW w:w="3096" w:type="dxa"/>
          </w:tcPr>
          <w:p w14:paraId="03939738" w14:textId="77777777" w:rsidR="00F31BF4" w:rsidRPr="00C460C8" w:rsidRDefault="00F31BF4" w:rsidP="00F31BF4">
            <w:pPr>
              <w:spacing w:after="0" w:line="240" w:lineRule="auto"/>
              <w:rPr>
                <w:rFonts w:ascii="Cambria" w:hAnsi="Cambria"/>
                <w:sz w:val="24"/>
                <w:szCs w:val="24"/>
                <w:lang w:val="bs-Latn-BA"/>
              </w:rPr>
            </w:pPr>
            <w:r w:rsidRPr="00C460C8">
              <w:rPr>
                <w:rFonts w:ascii="Cambria" w:hAnsi="Cambria"/>
                <w:sz w:val="24"/>
                <w:szCs w:val="24"/>
                <w:lang w:val="bs-Latn-BA"/>
              </w:rPr>
              <w:t>1. Maloljetničko krivično pravo - obavezni predmet</w:t>
            </w:r>
          </w:p>
        </w:tc>
        <w:tc>
          <w:tcPr>
            <w:tcW w:w="3096" w:type="dxa"/>
          </w:tcPr>
          <w:p w14:paraId="501CE196"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30</w:t>
            </w:r>
          </w:p>
        </w:tc>
        <w:tc>
          <w:tcPr>
            <w:tcW w:w="3096" w:type="dxa"/>
          </w:tcPr>
          <w:p w14:paraId="7F0711B4"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13</w:t>
            </w:r>
          </w:p>
        </w:tc>
      </w:tr>
      <w:tr w:rsidR="00F31BF4" w:rsidRPr="00C460C8" w14:paraId="71B30B6E" w14:textId="77777777" w:rsidTr="00F31BF4">
        <w:tc>
          <w:tcPr>
            <w:tcW w:w="3096" w:type="dxa"/>
          </w:tcPr>
          <w:p w14:paraId="08F7FB25" w14:textId="77777777" w:rsidR="00F31BF4" w:rsidRPr="00C460C8" w:rsidRDefault="00F31BF4" w:rsidP="00F31BF4">
            <w:pPr>
              <w:spacing w:after="0" w:line="240" w:lineRule="auto"/>
              <w:rPr>
                <w:rFonts w:ascii="Cambria" w:hAnsi="Cambria"/>
                <w:sz w:val="24"/>
                <w:szCs w:val="24"/>
                <w:lang w:val="bs-Latn-BA"/>
              </w:rPr>
            </w:pPr>
            <w:r w:rsidRPr="00C460C8">
              <w:rPr>
                <w:rFonts w:ascii="Cambria" w:hAnsi="Cambria"/>
                <w:sz w:val="24"/>
                <w:szCs w:val="24"/>
                <w:lang w:val="bs-Latn-BA"/>
              </w:rPr>
              <w:t>2. Maloljetničko krivično procesno pravo – obavezni predmet</w:t>
            </w:r>
          </w:p>
        </w:tc>
        <w:tc>
          <w:tcPr>
            <w:tcW w:w="3096" w:type="dxa"/>
          </w:tcPr>
          <w:p w14:paraId="2C6A6B25"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30</w:t>
            </w:r>
          </w:p>
        </w:tc>
        <w:tc>
          <w:tcPr>
            <w:tcW w:w="3096" w:type="dxa"/>
          </w:tcPr>
          <w:p w14:paraId="099D46D5"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12</w:t>
            </w:r>
          </w:p>
        </w:tc>
      </w:tr>
      <w:tr w:rsidR="00F31BF4" w:rsidRPr="00C460C8" w14:paraId="7EE73850" w14:textId="77777777" w:rsidTr="00F31BF4">
        <w:tc>
          <w:tcPr>
            <w:tcW w:w="3096" w:type="dxa"/>
          </w:tcPr>
          <w:p w14:paraId="7CCA61AF" w14:textId="77777777" w:rsidR="00F31BF4" w:rsidRPr="00C460C8" w:rsidRDefault="00F31BF4" w:rsidP="00F31BF4">
            <w:pPr>
              <w:spacing w:after="0" w:line="240" w:lineRule="auto"/>
              <w:rPr>
                <w:rFonts w:ascii="Cambria" w:hAnsi="Cambria"/>
                <w:sz w:val="24"/>
                <w:szCs w:val="24"/>
                <w:lang w:val="bs-Latn-BA"/>
              </w:rPr>
            </w:pPr>
            <w:r w:rsidRPr="00C460C8">
              <w:rPr>
                <w:rFonts w:ascii="Cambria" w:hAnsi="Cambria"/>
                <w:sz w:val="24"/>
                <w:szCs w:val="24"/>
                <w:lang w:val="bs-Latn-BA"/>
              </w:rPr>
              <w:t>3.Maloljetničko izvršno krivično  pravo – obavezni predmet</w:t>
            </w:r>
          </w:p>
        </w:tc>
        <w:tc>
          <w:tcPr>
            <w:tcW w:w="3096" w:type="dxa"/>
          </w:tcPr>
          <w:p w14:paraId="7B1277F9"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30</w:t>
            </w:r>
          </w:p>
        </w:tc>
        <w:tc>
          <w:tcPr>
            <w:tcW w:w="3096" w:type="dxa"/>
          </w:tcPr>
          <w:p w14:paraId="0E917FF9"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12</w:t>
            </w:r>
          </w:p>
        </w:tc>
      </w:tr>
      <w:tr w:rsidR="00F31BF4" w:rsidRPr="00C460C8" w14:paraId="57654235" w14:textId="77777777" w:rsidTr="00F31BF4">
        <w:tc>
          <w:tcPr>
            <w:tcW w:w="3096" w:type="dxa"/>
          </w:tcPr>
          <w:p w14:paraId="0768527F" w14:textId="77777777" w:rsidR="00F31BF4" w:rsidRPr="00C460C8" w:rsidRDefault="00F31BF4" w:rsidP="00F31BF4">
            <w:pPr>
              <w:spacing w:after="0" w:line="240" w:lineRule="auto"/>
              <w:rPr>
                <w:rFonts w:ascii="Cambria" w:hAnsi="Cambria"/>
                <w:sz w:val="24"/>
                <w:szCs w:val="24"/>
                <w:lang w:val="bs-Latn-BA"/>
              </w:rPr>
            </w:pPr>
            <w:r w:rsidRPr="00C460C8">
              <w:rPr>
                <w:rFonts w:ascii="Cambria" w:hAnsi="Cambria"/>
                <w:sz w:val="24"/>
                <w:szCs w:val="24"/>
                <w:lang w:val="bs-Latn-BA"/>
              </w:rPr>
              <w:t>4. Međunarodni standardi u borbi protiv maloljetničkog prestupnišva – izborni predmet</w:t>
            </w:r>
          </w:p>
        </w:tc>
        <w:tc>
          <w:tcPr>
            <w:tcW w:w="3096" w:type="dxa"/>
          </w:tcPr>
          <w:p w14:paraId="4831884F"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15</w:t>
            </w:r>
          </w:p>
        </w:tc>
        <w:tc>
          <w:tcPr>
            <w:tcW w:w="3096" w:type="dxa"/>
          </w:tcPr>
          <w:p w14:paraId="2F47250D"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6</w:t>
            </w:r>
          </w:p>
        </w:tc>
      </w:tr>
      <w:tr w:rsidR="00F31BF4" w:rsidRPr="00C460C8" w14:paraId="4AB4AA23" w14:textId="77777777" w:rsidTr="00F31BF4">
        <w:tc>
          <w:tcPr>
            <w:tcW w:w="3096" w:type="dxa"/>
          </w:tcPr>
          <w:p w14:paraId="62A9C6F7" w14:textId="77777777" w:rsidR="00F31BF4" w:rsidRPr="00C460C8" w:rsidRDefault="00F31BF4" w:rsidP="00F31BF4">
            <w:pPr>
              <w:spacing w:after="0" w:line="240" w:lineRule="auto"/>
              <w:rPr>
                <w:rFonts w:ascii="Cambria" w:hAnsi="Cambria"/>
                <w:sz w:val="24"/>
                <w:szCs w:val="24"/>
                <w:lang w:val="bs-Latn-BA"/>
              </w:rPr>
            </w:pPr>
            <w:r w:rsidRPr="00C460C8">
              <w:rPr>
                <w:rFonts w:ascii="Cambria" w:hAnsi="Cambria"/>
                <w:sz w:val="24"/>
                <w:szCs w:val="24"/>
                <w:lang w:val="bs-Latn-BA"/>
              </w:rPr>
              <w:t>5. Kriminalitet na štetu maloljetnika – izborni predmet</w:t>
            </w:r>
          </w:p>
        </w:tc>
        <w:tc>
          <w:tcPr>
            <w:tcW w:w="3096" w:type="dxa"/>
          </w:tcPr>
          <w:p w14:paraId="2642D829"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15</w:t>
            </w:r>
          </w:p>
        </w:tc>
        <w:tc>
          <w:tcPr>
            <w:tcW w:w="3096" w:type="dxa"/>
          </w:tcPr>
          <w:p w14:paraId="6D6B5BFB"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6</w:t>
            </w:r>
          </w:p>
        </w:tc>
      </w:tr>
      <w:tr w:rsidR="00F31BF4" w:rsidRPr="00C460C8" w14:paraId="1183F3A9" w14:textId="77777777" w:rsidTr="00F31BF4">
        <w:tc>
          <w:tcPr>
            <w:tcW w:w="3096" w:type="dxa"/>
          </w:tcPr>
          <w:p w14:paraId="0FEFE798" w14:textId="77777777" w:rsidR="00F31BF4" w:rsidRPr="00C460C8" w:rsidRDefault="00F31BF4" w:rsidP="00F31BF4">
            <w:pPr>
              <w:spacing w:after="0" w:line="240" w:lineRule="auto"/>
              <w:rPr>
                <w:rFonts w:ascii="Cambria" w:hAnsi="Cambria"/>
                <w:sz w:val="24"/>
                <w:szCs w:val="24"/>
                <w:lang w:val="bs-Latn-BA"/>
              </w:rPr>
            </w:pPr>
            <w:r w:rsidRPr="00C460C8">
              <w:rPr>
                <w:rFonts w:ascii="Cambria" w:hAnsi="Cambria"/>
                <w:sz w:val="24"/>
                <w:szCs w:val="24"/>
                <w:lang w:val="bs-Latn-BA"/>
              </w:rPr>
              <w:t>6. Maloljetničko prekršajno pravo – izborni predmet</w:t>
            </w:r>
          </w:p>
        </w:tc>
        <w:tc>
          <w:tcPr>
            <w:tcW w:w="3096" w:type="dxa"/>
          </w:tcPr>
          <w:p w14:paraId="019474C2"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15</w:t>
            </w:r>
          </w:p>
        </w:tc>
        <w:tc>
          <w:tcPr>
            <w:tcW w:w="3096" w:type="dxa"/>
          </w:tcPr>
          <w:p w14:paraId="374FF558" w14:textId="77777777" w:rsidR="00F31BF4" w:rsidRPr="00C460C8" w:rsidRDefault="00F31BF4" w:rsidP="00F31BF4">
            <w:pPr>
              <w:jc w:val="center"/>
              <w:rPr>
                <w:rFonts w:ascii="Cambria" w:hAnsi="Cambria"/>
                <w:sz w:val="24"/>
                <w:szCs w:val="24"/>
                <w:lang w:val="bs-Latn-BA"/>
              </w:rPr>
            </w:pPr>
            <w:r w:rsidRPr="00C460C8">
              <w:rPr>
                <w:rFonts w:ascii="Cambria" w:hAnsi="Cambria"/>
                <w:sz w:val="24"/>
                <w:szCs w:val="24"/>
                <w:lang w:val="bs-Latn-BA"/>
              </w:rPr>
              <w:t>6</w:t>
            </w:r>
          </w:p>
        </w:tc>
      </w:tr>
      <w:tr w:rsidR="00F31BF4" w:rsidRPr="00C460C8" w14:paraId="2F5264B3" w14:textId="77777777" w:rsidTr="00F31BF4">
        <w:tc>
          <w:tcPr>
            <w:tcW w:w="3096" w:type="dxa"/>
          </w:tcPr>
          <w:p w14:paraId="0E274C4D" w14:textId="77777777" w:rsidR="00F31BF4" w:rsidRPr="00C460C8" w:rsidRDefault="00F31BF4" w:rsidP="00F31BF4">
            <w:pPr>
              <w:jc w:val="center"/>
              <w:rPr>
                <w:rFonts w:ascii="Cambria" w:hAnsi="Cambria"/>
                <w:b/>
                <w:sz w:val="24"/>
                <w:szCs w:val="24"/>
                <w:lang w:val="bs-Latn-BA"/>
              </w:rPr>
            </w:pPr>
            <w:r w:rsidRPr="00C460C8">
              <w:rPr>
                <w:rFonts w:ascii="Cambria" w:hAnsi="Cambria"/>
                <w:b/>
                <w:sz w:val="24"/>
                <w:szCs w:val="24"/>
                <w:lang w:val="bs-Latn-BA"/>
              </w:rPr>
              <w:t>UKUPNO</w:t>
            </w:r>
            <w:r w:rsidR="00C460C8" w:rsidRPr="00C460C8">
              <w:rPr>
                <w:rFonts w:ascii="Cambria" w:hAnsi="Cambria"/>
                <w:b/>
                <w:sz w:val="24"/>
                <w:szCs w:val="24"/>
                <w:lang w:val="bs-Latn-BA"/>
              </w:rPr>
              <w:t>:</w:t>
            </w:r>
          </w:p>
        </w:tc>
        <w:tc>
          <w:tcPr>
            <w:tcW w:w="3096" w:type="dxa"/>
          </w:tcPr>
          <w:p w14:paraId="14A6D867" w14:textId="77777777" w:rsidR="00F31BF4" w:rsidRPr="00C460C8" w:rsidRDefault="00F31BF4" w:rsidP="00F31BF4">
            <w:pPr>
              <w:jc w:val="center"/>
              <w:rPr>
                <w:rFonts w:ascii="Cambria" w:hAnsi="Cambria"/>
                <w:b/>
                <w:bCs/>
                <w:sz w:val="24"/>
                <w:szCs w:val="24"/>
                <w:lang w:val="bs-Latn-BA"/>
              </w:rPr>
            </w:pPr>
            <w:r w:rsidRPr="00C460C8">
              <w:rPr>
                <w:rFonts w:ascii="Cambria" w:hAnsi="Cambria"/>
                <w:b/>
                <w:bCs/>
                <w:sz w:val="24"/>
                <w:szCs w:val="24"/>
                <w:lang w:val="bs-Latn-BA"/>
              </w:rPr>
              <w:t>150</w:t>
            </w:r>
          </w:p>
        </w:tc>
        <w:tc>
          <w:tcPr>
            <w:tcW w:w="3096" w:type="dxa"/>
          </w:tcPr>
          <w:p w14:paraId="5FC8A442" w14:textId="77777777" w:rsidR="00F31BF4" w:rsidRPr="00C460C8" w:rsidRDefault="00F31BF4" w:rsidP="00F31BF4">
            <w:pPr>
              <w:jc w:val="center"/>
              <w:rPr>
                <w:rFonts w:ascii="Cambria" w:hAnsi="Cambria"/>
                <w:b/>
                <w:bCs/>
                <w:sz w:val="24"/>
                <w:szCs w:val="24"/>
                <w:lang w:val="bs-Latn-BA"/>
              </w:rPr>
            </w:pPr>
            <w:r w:rsidRPr="00C460C8">
              <w:rPr>
                <w:rFonts w:ascii="Cambria" w:hAnsi="Cambria"/>
                <w:b/>
                <w:bCs/>
                <w:sz w:val="24"/>
                <w:szCs w:val="24"/>
                <w:lang w:val="bs-Latn-BA"/>
              </w:rPr>
              <w:t>60</w:t>
            </w:r>
          </w:p>
        </w:tc>
      </w:tr>
    </w:tbl>
    <w:p w14:paraId="06EDF003" w14:textId="77777777" w:rsidR="00F31BF4" w:rsidRPr="00C460C8" w:rsidRDefault="00F31BF4" w:rsidP="00F31BF4">
      <w:pPr>
        <w:spacing w:after="0" w:line="240" w:lineRule="auto"/>
        <w:jc w:val="both"/>
        <w:rPr>
          <w:rFonts w:ascii="Cambria" w:hAnsi="Cambria"/>
          <w:sz w:val="24"/>
          <w:szCs w:val="24"/>
          <w:lang w:val="bs-Latn-BA"/>
        </w:rPr>
      </w:pPr>
    </w:p>
    <w:p w14:paraId="711D536A" w14:textId="77777777" w:rsidR="00C460C8" w:rsidRDefault="00C460C8" w:rsidP="00F31BF4">
      <w:pPr>
        <w:spacing w:after="0" w:line="240" w:lineRule="auto"/>
        <w:jc w:val="both"/>
        <w:rPr>
          <w:rFonts w:ascii="Cambria" w:hAnsi="Cambria"/>
          <w:sz w:val="24"/>
          <w:szCs w:val="24"/>
          <w:lang w:val="bs-Latn-BA"/>
        </w:rPr>
      </w:pPr>
    </w:p>
    <w:p w14:paraId="340034F0" w14:textId="77777777" w:rsidR="003441BA" w:rsidRDefault="003441BA" w:rsidP="00F31BF4">
      <w:pPr>
        <w:spacing w:after="0" w:line="240" w:lineRule="auto"/>
        <w:jc w:val="both"/>
        <w:rPr>
          <w:rFonts w:ascii="Cambria" w:hAnsi="Cambria"/>
          <w:sz w:val="24"/>
          <w:szCs w:val="24"/>
          <w:lang w:val="bs-Latn-BA"/>
        </w:rPr>
      </w:pPr>
    </w:p>
    <w:p w14:paraId="06FB9E41" w14:textId="77777777" w:rsidR="003441BA" w:rsidRDefault="003441BA" w:rsidP="00F31BF4">
      <w:pPr>
        <w:spacing w:after="0" w:line="240" w:lineRule="auto"/>
        <w:jc w:val="both"/>
        <w:rPr>
          <w:rFonts w:ascii="Cambria" w:hAnsi="Cambria"/>
          <w:sz w:val="24"/>
          <w:szCs w:val="24"/>
          <w:lang w:val="bs-Latn-BA"/>
        </w:rPr>
      </w:pPr>
    </w:p>
    <w:p w14:paraId="7DF2C687" w14:textId="77777777" w:rsidR="003441BA" w:rsidRDefault="003441BA" w:rsidP="00F31BF4">
      <w:pPr>
        <w:spacing w:after="0" w:line="240" w:lineRule="auto"/>
        <w:jc w:val="both"/>
        <w:rPr>
          <w:rFonts w:ascii="Cambria" w:hAnsi="Cambria"/>
          <w:sz w:val="24"/>
          <w:szCs w:val="24"/>
          <w:lang w:val="bs-Latn-BA"/>
        </w:rPr>
      </w:pPr>
    </w:p>
    <w:p w14:paraId="65B71B9B" w14:textId="77777777" w:rsidR="003441BA" w:rsidRDefault="003441BA" w:rsidP="00F31BF4">
      <w:pPr>
        <w:spacing w:after="0" w:line="240" w:lineRule="auto"/>
        <w:jc w:val="both"/>
        <w:rPr>
          <w:rFonts w:ascii="Cambria" w:hAnsi="Cambria"/>
          <w:sz w:val="24"/>
          <w:szCs w:val="24"/>
          <w:lang w:val="bs-Latn-BA"/>
        </w:rPr>
      </w:pPr>
    </w:p>
    <w:p w14:paraId="3CAAFF2C" w14:textId="77777777" w:rsidR="003441BA" w:rsidRDefault="003441BA" w:rsidP="00F31BF4">
      <w:pPr>
        <w:spacing w:after="0" w:line="240" w:lineRule="auto"/>
        <w:jc w:val="both"/>
        <w:rPr>
          <w:rFonts w:ascii="Cambria" w:hAnsi="Cambria"/>
          <w:sz w:val="24"/>
          <w:szCs w:val="24"/>
          <w:lang w:val="bs-Latn-BA"/>
        </w:rPr>
      </w:pPr>
    </w:p>
    <w:p w14:paraId="070C0A1D" w14:textId="77777777" w:rsidR="003441BA" w:rsidRDefault="003441BA" w:rsidP="00F31BF4">
      <w:pPr>
        <w:spacing w:after="0" w:line="240" w:lineRule="auto"/>
        <w:jc w:val="both"/>
        <w:rPr>
          <w:rFonts w:ascii="Cambria" w:hAnsi="Cambria"/>
          <w:sz w:val="24"/>
          <w:szCs w:val="24"/>
          <w:lang w:val="bs-Latn-BA"/>
        </w:rPr>
      </w:pPr>
    </w:p>
    <w:p w14:paraId="73ECA6D1" w14:textId="77777777" w:rsidR="003441BA" w:rsidRDefault="003441BA" w:rsidP="00F31BF4">
      <w:pPr>
        <w:spacing w:after="0" w:line="240" w:lineRule="auto"/>
        <w:jc w:val="both"/>
        <w:rPr>
          <w:rFonts w:ascii="Cambria" w:hAnsi="Cambria"/>
          <w:sz w:val="24"/>
          <w:szCs w:val="24"/>
          <w:lang w:val="bs-Latn-BA"/>
        </w:rPr>
      </w:pPr>
    </w:p>
    <w:p w14:paraId="58C8872D" w14:textId="77777777" w:rsidR="003441BA" w:rsidRDefault="003441BA" w:rsidP="00F31BF4">
      <w:pPr>
        <w:spacing w:after="0" w:line="240" w:lineRule="auto"/>
        <w:jc w:val="both"/>
        <w:rPr>
          <w:rFonts w:ascii="Cambria" w:hAnsi="Cambria"/>
          <w:sz w:val="24"/>
          <w:szCs w:val="24"/>
          <w:lang w:val="bs-Latn-BA"/>
        </w:rPr>
      </w:pPr>
    </w:p>
    <w:p w14:paraId="1FF6AEE1" w14:textId="77777777" w:rsidR="003441BA" w:rsidRDefault="003441BA" w:rsidP="00F31BF4">
      <w:pPr>
        <w:spacing w:after="0" w:line="240" w:lineRule="auto"/>
        <w:jc w:val="both"/>
        <w:rPr>
          <w:rFonts w:ascii="Cambria" w:hAnsi="Cambria"/>
          <w:sz w:val="24"/>
          <w:szCs w:val="24"/>
          <w:lang w:val="bs-Latn-BA"/>
        </w:rPr>
      </w:pPr>
    </w:p>
    <w:p w14:paraId="559FA5EF" w14:textId="77777777" w:rsidR="003441BA" w:rsidRDefault="003441BA" w:rsidP="00F31BF4">
      <w:pPr>
        <w:spacing w:after="0" w:line="240" w:lineRule="auto"/>
        <w:jc w:val="both"/>
        <w:rPr>
          <w:rFonts w:ascii="Cambria" w:hAnsi="Cambria"/>
          <w:sz w:val="24"/>
          <w:szCs w:val="24"/>
          <w:lang w:val="bs-Latn-BA"/>
        </w:rPr>
      </w:pPr>
    </w:p>
    <w:p w14:paraId="68ADA481" w14:textId="77777777" w:rsidR="003441BA" w:rsidRDefault="003441BA" w:rsidP="00F31BF4">
      <w:pPr>
        <w:spacing w:after="0" w:line="240" w:lineRule="auto"/>
        <w:jc w:val="both"/>
        <w:rPr>
          <w:rFonts w:ascii="Cambria" w:hAnsi="Cambria"/>
          <w:sz w:val="24"/>
          <w:szCs w:val="24"/>
          <w:lang w:val="bs-Latn-BA"/>
        </w:rPr>
      </w:pPr>
    </w:p>
    <w:p w14:paraId="688CCB2B" w14:textId="77777777" w:rsidR="003441BA" w:rsidRPr="00C460C8" w:rsidRDefault="003441BA" w:rsidP="00F31BF4">
      <w:pPr>
        <w:spacing w:after="0" w:line="240" w:lineRule="auto"/>
        <w:jc w:val="both"/>
        <w:rPr>
          <w:rFonts w:ascii="Cambria" w:hAnsi="Cambria"/>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4386"/>
        <w:gridCol w:w="2273"/>
      </w:tblGrid>
      <w:tr w:rsidR="00C460C8" w:rsidRPr="00C460C8" w14:paraId="125F0BEB" w14:textId="77777777" w:rsidTr="00717DFD">
        <w:tc>
          <w:tcPr>
            <w:tcW w:w="9060" w:type="dxa"/>
            <w:gridSpan w:val="3"/>
          </w:tcPr>
          <w:p w14:paraId="0D160FC8" w14:textId="77777777" w:rsidR="00C460C8" w:rsidRPr="00C460C8" w:rsidRDefault="00C460C8" w:rsidP="00C460C8">
            <w:pPr>
              <w:spacing w:after="0" w:line="240" w:lineRule="auto"/>
              <w:jc w:val="center"/>
              <w:rPr>
                <w:rFonts w:ascii="Cambria" w:hAnsi="Cambria"/>
                <w:b/>
                <w:bCs/>
                <w:i/>
                <w:sz w:val="24"/>
                <w:szCs w:val="24"/>
                <w:lang w:val="bs-Latn-BA"/>
              </w:rPr>
            </w:pPr>
            <w:r w:rsidRPr="00C460C8">
              <w:rPr>
                <w:rFonts w:ascii="Cambria" w:hAnsi="Cambria"/>
                <w:b/>
                <w:bCs/>
                <w:i/>
                <w:sz w:val="24"/>
                <w:szCs w:val="24"/>
                <w:lang w:val="bs-Latn-BA"/>
              </w:rPr>
              <w:t>PRAVNI FAKULTET UNIVERZITETA U SARAJEVU</w:t>
            </w:r>
          </w:p>
          <w:p w14:paraId="22683251" w14:textId="77777777" w:rsidR="00C460C8" w:rsidRPr="00C460C8" w:rsidRDefault="00C460C8" w:rsidP="00C460C8">
            <w:pPr>
              <w:spacing w:after="0" w:line="240" w:lineRule="auto"/>
              <w:jc w:val="center"/>
              <w:rPr>
                <w:rFonts w:ascii="Cambria" w:hAnsi="Cambria"/>
                <w:b/>
                <w:bCs/>
                <w:i/>
                <w:sz w:val="24"/>
                <w:szCs w:val="24"/>
                <w:lang w:val="bs-Latn-BA"/>
              </w:rPr>
            </w:pPr>
            <w:r w:rsidRPr="00C460C8">
              <w:rPr>
                <w:rFonts w:ascii="Cambria" w:hAnsi="Cambria"/>
                <w:b/>
                <w:bCs/>
                <w:i/>
                <w:sz w:val="24"/>
                <w:szCs w:val="24"/>
                <w:lang w:val="bs-Latn-BA"/>
              </w:rPr>
              <w:t>Drugi (II) ciklus studija na: Katedri krivičnog prava – Maloljetničko prestupništvo</w:t>
            </w:r>
          </w:p>
        </w:tc>
      </w:tr>
      <w:tr w:rsidR="00C460C8" w:rsidRPr="00C460C8" w14:paraId="60C32582" w14:textId="77777777" w:rsidTr="00717DFD">
        <w:tc>
          <w:tcPr>
            <w:tcW w:w="2401" w:type="dxa"/>
          </w:tcPr>
          <w:p w14:paraId="6358FC94"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t>NAZIV PREDMETA</w:t>
            </w:r>
          </w:p>
          <w:p w14:paraId="67DE9B2C"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lastRenderedPageBreak/>
              <w:t xml:space="preserve"> I ŠIFRA</w:t>
            </w:r>
          </w:p>
          <w:p w14:paraId="61F3C5EB" w14:textId="77777777" w:rsidR="00C460C8" w:rsidRPr="00C460C8" w:rsidRDefault="00C460C8" w:rsidP="00C460C8">
            <w:pPr>
              <w:spacing w:after="0" w:line="240" w:lineRule="auto"/>
              <w:rPr>
                <w:rFonts w:ascii="Cambria" w:hAnsi="Cambria"/>
                <w:b/>
                <w:bCs/>
                <w:sz w:val="24"/>
                <w:szCs w:val="24"/>
                <w:lang w:val="bs-Latn-BA"/>
              </w:rPr>
            </w:pPr>
          </w:p>
        </w:tc>
        <w:tc>
          <w:tcPr>
            <w:tcW w:w="4386" w:type="dxa"/>
          </w:tcPr>
          <w:p w14:paraId="5FFCA787" w14:textId="77777777" w:rsidR="00C460C8" w:rsidRPr="00C460C8" w:rsidRDefault="00C460C8" w:rsidP="00C460C8">
            <w:pPr>
              <w:spacing w:after="0" w:line="240" w:lineRule="auto"/>
              <w:rPr>
                <w:rFonts w:ascii="Cambria" w:hAnsi="Cambria"/>
                <w:b/>
                <w:sz w:val="24"/>
                <w:szCs w:val="24"/>
                <w:lang w:val="bs-Latn-BA"/>
              </w:rPr>
            </w:pPr>
            <w:r w:rsidRPr="00C460C8">
              <w:rPr>
                <w:rFonts w:ascii="Cambria" w:hAnsi="Cambria"/>
                <w:b/>
                <w:i/>
                <w:sz w:val="24"/>
                <w:szCs w:val="24"/>
                <w:lang w:val="bs-Latn-BA"/>
              </w:rPr>
              <w:lastRenderedPageBreak/>
              <w:t xml:space="preserve">MALOLJETNIČKO KRIVIČNO PRAVO  </w:t>
            </w:r>
          </w:p>
        </w:tc>
        <w:tc>
          <w:tcPr>
            <w:tcW w:w="2273" w:type="dxa"/>
          </w:tcPr>
          <w:p w14:paraId="7AB3DA1B" w14:textId="77777777" w:rsidR="00C460C8" w:rsidRPr="00C460C8" w:rsidRDefault="00C460C8" w:rsidP="00C460C8">
            <w:pPr>
              <w:spacing w:after="0" w:line="240" w:lineRule="auto"/>
              <w:rPr>
                <w:rFonts w:ascii="Cambria" w:hAnsi="Cambria"/>
                <w:b/>
                <w:i/>
                <w:sz w:val="24"/>
                <w:szCs w:val="24"/>
                <w:lang w:val="bs-Latn-BA"/>
              </w:rPr>
            </w:pPr>
            <w:r w:rsidRPr="00C460C8">
              <w:rPr>
                <w:rFonts w:ascii="Cambria" w:hAnsi="Cambria"/>
                <w:b/>
                <w:i/>
                <w:sz w:val="24"/>
                <w:szCs w:val="24"/>
                <w:lang w:val="bs-Latn-BA"/>
              </w:rPr>
              <w:t>ŠIFRA</w:t>
            </w:r>
          </w:p>
        </w:tc>
      </w:tr>
      <w:tr w:rsidR="00C460C8" w:rsidRPr="00C460C8" w14:paraId="4C6E575B" w14:textId="77777777" w:rsidTr="00717DFD">
        <w:tc>
          <w:tcPr>
            <w:tcW w:w="2401" w:type="dxa"/>
          </w:tcPr>
          <w:p w14:paraId="3982D50D"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lastRenderedPageBreak/>
              <w:t>Nositelj predmeta</w:t>
            </w:r>
          </w:p>
        </w:tc>
        <w:tc>
          <w:tcPr>
            <w:tcW w:w="6659" w:type="dxa"/>
            <w:gridSpan w:val="2"/>
          </w:tcPr>
          <w:p w14:paraId="6B3431FB"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Akademsko osoblje izabrano na naučnu oblast Krivično pravo</w:t>
            </w:r>
            <w:r w:rsidRPr="00C460C8">
              <w:rPr>
                <w:rFonts w:ascii="Cambria" w:hAnsi="Cambria"/>
                <w:b/>
                <w:i/>
                <w:sz w:val="24"/>
                <w:szCs w:val="24"/>
                <w:lang w:val="bs-Latn-BA"/>
              </w:rPr>
              <w:t xml:space="preserve">                                                    </w:t>
            </w:r>
            <w:r w:rsidRPr="00C460C8">
              <w:rPr>
                <w:rFonts w:ascii="Cambria" w:hAnsi="Cambria"/>
                <w:sz w:val="24"/>
                <w:szCs w:val="24"/>
                <w:lang w:val="bs-Latn-BA"/>
              </w:rPr>
              <w:t xml:space="preserve">/ nastavni predmet  </w:t>
            </w:r>
            <w:r w:rsidRPr="00C460C8">
              <w:rPr>
                <w:rFonts w:ascii="Cambria" w:hAnsi="Cambria"/>
                <w:b/>
                <w:i/>
                <w:sz w:val="24"/>
                <w:szCs w:val="24"/>
                <w:lang w:val="bs-Latn-BA"/>
              </w:rPr>
              <w:t xml:space="preserve">      </w:t>
            </w:r>
            <w:r w:rsidRPr="00C460C8">
              <w:rPr>
                <w:rFonts w:ascii="Cambria" w:hAnsi="Cambria"/>
                <w:sz w:val="24"/>
                <w:szCs w:val="24"/>
                <w:lang w:val="bs-Latn-BA"/>
              </w:rPr>
              <w:t xml:space="preserve"> </w:t>
            </w:r>
          </w:p>
        </w:tc>
      </w:tr>
      <w:tr w:rsidR="00C460C8" w:rsidRPr="00C460C8" w14:paraId="139A7DED" w14:textId="77777777" w:rsidTr="00717DFD">
        <w:tc>
          <w:tcPr>
            <w:tcW w:w="2401" w:type="dxa"/>
          </w:tcPr>
          <w:p w14:paraId="401A0A90"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t xml:space="preserve">Status predmeta </w:t>
            </w:r>
          </w:p>
        </w:tc>
        <w:tc>
          <w:tcPr>
            <w:tcW w:w="6659" w:type="dxa"/>
            <w:gridSpan w:val="2"/>
          </w:tcPr>
          <w:p w14:paraId="4213FB3F"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Obavezni</w:t>
            </w:r>
          </w:p>
        </w:tc>
      </w:tr>
      <w:tr w:rsidR="00C460C8" w:rsidRPr="00C460C8" w14:paraId="2C4A7797" w14:textId="77777777" w:rsidTr="00717DFD">
        <w:tc>
          <w:tcPr>
            <w:tcW w:w="2401" w:type="dxa"/>
          </w:tcPr>
          <w:p w14:paraId="28DD9F00"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t>Broj nastavnih sati</w:t>
            </w:r>
          </w:p>
        </w:tc>
        <w:tc>
          <w:tcPr>
            <w:tcW w:w="6659" w:type="dxa"/>
            <w:gridSpan w:val="2"/>
          </w:tcPr>
          <w:p w14:paraId="59299BCA"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30</w:t>
            </w:r>
          </w:p>
        </w:tc>
      </w:tr>
      <w:tr w:rsidR="00C460C8" w:rsidRPr="00C460C8" w14:paraId="7AFC140E" w14:textId="77777777" w:rsidTr="00717DFD">
        <w:tc>
          <w:tcPr>
            <w:tcW w:w="2401" w:type="dxa"/>
          </w:tcPr>
          <w:p w14:paraId="3FDAA237"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t>Broj ECTS bodova</w:t>
            </w:r>
          </w:p>
        </w:tc>
        <w:tc>
          <w:tcPr>
            <w:tcW w:w="6659" w:type="dxa"/>
            <w:gridSpan w:val="2"/>
          </w:tcPr>
          <w:p w14:paraId="418DE0F6"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13</w:t>
            </w:r>
          </w:p>
        </w:tc>
      </w:tr>
      <w:tr w:rsidR="00C460C8" w:rsidRPr="00C460C8" w14:paraId="42254DDA" w14:textId="77777777" w:rsidTr="00717DFD">
        <w:trPr>
          <w:trHeight w:val="976"/>
        </w:trPr>
        <w:tc>
          <w:tcPr>
            <w:tcW w:w="2401" w:type="dxa"/>
          </w:tcPr>
          <w:p w14:paraId="339A635C"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t>Okvirni sadržaj predmeta</w:t>
            </w:r>
          </w:p>
        </w:tc>
        <w:tc>
          <w:tcPr>
            <w:tcW w:w="6659" w:type="dxa"/>
            <w:gridSpan w:val="2"/>
          </w:tcPr>
          <w:p w14:paraId="44E28714" w14:textId="77777777" w:rsidR="00C460C8" w:rsidRPr="00C460C8" w:rsidRDefault="00C460C8" w:rsidP="00AF3209">
            <w:pPr>
              <w:pStyle w:val="ListParagraph"/>
              <w:numPr>
                <w:ilvl w:val="0"/>
                <w:numId w:val="34"/>
              </w:numPr>
              <w:spacing w:after="0" w:line="240" w:lineRule="auto"/>
              <w:ind w:left="0"/>
              <w:jc w:val="both"/>
              <w:rPr>
                <w:rFonts w:ascii="Cambria" w:hAnsi="Cambria"/>
                <w:sz w:val="24"/>
                <w:szCs w:val="24"/>
                <w:lang w:val="bs-Latn-BA"/>
              </w:rPr>
            </w:pPr>
            <w:r w:rsidRPr="00C460C8">
              <w:rPr>
                <w:rFonts w:ascii="Cambria" w:hAnsi="Cambria"/>
                <w:sz w:val="24"/>
                <w:szCs w:val="24"/>
                <w:lang w:val="bs-Latn-BA"/>
              </w:rPr>
              <w:t>Pojam, sistem i izvori maloljetničkog krivičnog prava</w:t>
            </w:r>
          </w:p>
          <w:p w14:paraId="4164EF1F" w14:textId="77777777" w:rsidR="00C460C8" w:rsidRPr="00C460C8" w:rsidRDefault="00C460C8" w:rsidP="00AF3209">
            <w:pPr>
              <w:pStyle w:val="ListParagraph"/>
              <w:numPr>
                <w:ilvl w:val="0"/>
                <w:numId w:val="34"/>
              </w:numPr>
              <w:spacing w:after="0" w:line="240" w:lineRule="auto"/>
              <w:ind w:left="0"/>
              <w:jc w:val="both"/>
              <w:rPr>
                <w:rFonts w:ascii="Cambria" w:hAnsi="Cambria"/>
                <w:sz w:val="24"/>
                <w:szCs w:val="24"/>
                <w:lang w:val="bs-Latn-BA"/>
              </w:rPr>
            </w:pPr>
            <w:r w:rsidRPr="00C460C8">
              <w:rPr>
                <w:rFonts w:ascii="Cambria" w:hAnsi="Cambria"/>
                <w:sz w:val="24"/>
                <w:szCs w:val="24"/>
                <w:lang w:val="bs-Latn-BA"/>
              </w:rPr>
              <w:t>Karakteristike maloljetničkog krivičnog prava</w:t>
            </w:r>
          </w:p>
          <w:p w14:paraId="58363E78" w14:textId="77777777" w:rsidR="00C460C8" w:rsidRPr="00C460C8" w:rsidRDefault="00C460C8" w:rsidP="00AF3209">
            <w:pPr>
              <w:pStyle w:val="ListParagraph"/>
              <w:numPr>
                <w:ilvl w:val="0"/>
                <w:numId w:val="34"/>
              </w:numPr>
              <w:spacing w:after="0" w:line="240" w:lineRule="auto"/>
              <w:ind w:left="0"/>
              <w:jc w:val="both"/>
              <w:rPr>
                <w:rFonts w:ascii="Cambria" w:hAnsi="Cambria"/>
                <w:sz w:val="24"/>
                <w:szCs w:val="24"/>
                <w:lang w:val="bs-Latn-BA"/>
              </w:rPr>
            </w:pPr>
            <w:r w:rsidRPr="00C460C8">
              <w:rPr>
                <w:rFonts w:ascii="Cambria" w:hAnsi="Cambria"/>
                <w:sz w:val="24"/>
                <w:szCs w:val="24"/>
                <w:lang w:val="bs-Latn-BA"/>
              </w:rPr>
              <w:t>Historijski razvoj maloljetničkog krivičnog prava</w:t>
            </w:r>
          </w:p>
          <w:p w14:paraId="34076300" w14:textId="77777777" w:rsidR="00C460C8" w:rsidRPr="00C460C8" w:rsidRDefault="00C460C8" w:rsidP="00AF3209">
            <w:pPr>
              <w:pStyle w:val="ListParagraph"/>
              <w:numPr>
                <w:ilvl w:val="0"/>
                <w:numId w:val="34"/>
              </w:numPr>
              <w:spacing w:after="0" w:line="240" w:lineRule="auto"/>
              <w:ind w:left="0"/>
              <w:jc w:val="both"/>
              <w:rPr>
                <w:rFonts w:ascii="Cambria" w:hAnsi="Cambria"/>
                <w:sz w:val="24"/>
                <w:szCs w:val="24"/>
                <w:lang w:val="bs-Latn-BA"/>
              </w:rPr>
            </w:pPr>
            <w:r w:rsidRPr="00C460C8">
              <w:rPr>
                <w:rFonts w:ascii="Cambria" w:hAnsi="Cambria"/>
                <w:sz w:val="24"/>
                <w:szCs w:val="24"/>
                <w:lang w:val="bs-Latn-BA"/>
              </w:rPr>
              <w:t>Krivičnopravni status maloljetnika</w:t>
            </w:r>
          </w:p>
          <w:p w14:paraId="1A6DD5F0" w14:textId="77777777" w:rsidR="00C460C8" w:rsidRPr="00C460C8" w:rsidRDefault="00C460C8" w:rsidP="00AF3209">
            <w:pPr>
              <w:pStyle w:val="ListParagraph"/>
              <w:numPr>
                <w:ilvl w:val="0"/>
                <w:numId w:val="34"/>
              </w:numPr>
              <w:spacing w:after="0" w:line="240" w:lineRule="auto"/>
              <w:ind w:left="0"/>
              <w:jc w:val="both"/>
              <w:rPr>
                <w:rFonts w:ascii="Cambria" w:hAnsi="Cambria"/>
                <w:sz w:val="24"/>
                <w:szCs w:val="24"/>
                <w:lang w:val="bs-Latn-BA"/>
              </w:rPr>
            </w:pPr>
            <w:r w:rsidRPr="00C460C8">
              <w:rPr>
                <w:rFonts w:ascii="Cambria" w:hAnsi="Cambria"/>
                <w:sz w:val="24"/>
                <w:szCs w:val="24"/>
                <w:lang w:val="bs-Latn-BA"/>
              </w:rPr>
              <w:t>Alternativne mjere – policijsko upozorenje i vaspitne preporuke</w:t>
            </w:r>
          </w:p>
          <w:p w14:paraId="02B510FD" w14:textId="77777777" w:rsidR="00C460C8" w:rsidRPr="00C460C8" w:rsidRDefault="00C460C8" w:rsidP="00AF3209">
            <w:pPr>
              <w:pStyle w:val="ListParagraph"/>
              <w:numPr>
                <w:ilvl w:val="0"/>
                <w:numId w:val="34"/>
              </w:numPr>
              <w:spacing w:after="0" w:line="240" w:lineRule="auto"/>
              <w:ind w:left="0"/>
              <w:jc w:val="both"/>
              <w:rPr>
                <w:rFonts w:ascii="Cambria" w:hAnsi="Cambria"/>
                <w:sz w:val="24"/>
                <w:szCs w:val="24"/>
                <w:lang w:val="bs-Latn-BA"/>
              </w:rPr>
            </w:pPr>
            <w:r w:rsidRPr="00C460C8">
              <w:rPr>
                <w:rFonts w:ascii="Cambria" w:hAnsi="Cambria"/>
                <w:sz w:val="24"/>
                <w:szCs w:val="24"/>
                <w:lang w:val="bs-Latn-BA"/>
              </w:rPr>
              <w:t>Krivične sankcije za maloljetne učinitelje krivičnih djela</w:t>
            </w:r>
          </w:p>
          <w:p w14:paraId="7759613F" w14:textId="77777777" w:rsidR="00C460C8" w:rsidRPr="00C460C8" w:rsidRDefault="00C460C8" w:rsidP="00AF3209">
            <w:pPr>
              <w:pStyle w:val="ListParagraph"/>
              <w:numPr>
                <w:ilvl w:val="0"/>
                <w:numId w:val="34"/>
              </w:numPr>
              <w:spacing w:after="0" w:line="240" w:lineRule="auto"/>
              <w:ind w:left="0"/>
              <w:jc w:val="both"/>
              <w:rPr>
                <w:rFonts w:ascii="Cambria" w:hAnsi="Cambria"/>
                <w:sz w:val="24"/>
                <w:szCs w:val="24"/>
                <w:lang w:val="bs-Latn-BA"/>
              </w:rPr>
            </w:pPr>
            <w:r w:rsidRPr="00C460C8">
              <w:rPr>
                <w:rFonts w:ascii="Cambria" w:hAnsi="Cambria"/>
                <w:sz w:val="24"/>
                <w:szCs w:val="24"/>
                <w:lang w:val="bs-Latn-BA"/>
              </w:rPr>
              <w:t>Vaspitne mjere</w:t>
            </w:r>
          </w:p>
          <w:p w14:paraId="3AF49597" w14:textId="77777777" w:rsidR="00C460C8" w:rsidRPr="00C460C8" w:rsidRDefault="00C460C8" w:rsidP="00AF3209">
            <w:pPr>
              <w:pStyle w:val="ListParagraph"/>
              <w:numPr>
                <w:ilvl w:val="0"/>
                <w:numId w:val="34"/>
              </w:numPr>
              <w:spacing w:after="0" w:line="240" w:lineRule="auto"/>
              <w:ind w:left="0"/>
              <w:jc w:val="both"/>
              <w:rPr>
                <w:rFonts w:ascii="Cambria" w:hAnsi="Cambria"/>
                <w:sz w:val="24"/>
                <w:szCs w:val="24"/>
                <w:lang w:val="bs-Latn-BA"/>
              </w:rPr>
            </w:pPr>
            <w:r w:rsidRPr="00C460C8">
              <w:rPr>
                <w:rFonts w:ascii="Cambria" w:hAnsi="Cambria"/>
                <w:sz w:val="24"/>
                <w:szCs w:val="24"/>
                <w:lang w:val="bs-Latn-BA"/>
              </w:rPr>
              <w:t>Kazna maloljetničkog zatvora</w:t>
            </w:r>
          </w:p>
          <w:p w14:paraId="541B9B65" w14:textId="77777777" w:rsidR="00C460C8" w:rsidRPr="00C460C8" w:rsidRDefault="00C460C8" w:rsidP="00AF3209">
            <w:pPr>
              <w:pStyle w:val="ListParagraph"/>
              <w:numPr>
                <w:ilvl w:val="0"/>
                <w:numId w:val="34"/>
              </w:numPr>
              <w:spacing w:after="0" w:line="240" w:lineRule="auto"/>
              <w:ind w:left="0"/>
              <w:jc w:val="both"/>
              <w:rPr>
                <w:rFonts w:ascii="Cambria" w:hAnsi="Cambria"/>
                <w:sz w:val="24"/>
                <w:szCs w:val="24"/>
                <w:lang w:val="bs-Latn-BA"/>
              </w:rPr>
            </w:pPr>
            <w:r w:rsidRPr="00C460C8">
              <w:rPr>
                <w:rFonts w:ascii="Cambria" w:hAnsi="Cambria"/>
                <w:sz w:val="24"/>
                <w:szCs w:val="24"/>
                <w:lang w:val="bs-Latn-BA"/>
              </w:rPr>
              <w:t>Mjere bezbjednosti</w:t>
            </w:r>
          </w:p>
        </w:tc>
      </w:tr>
      <w:tr w:rsidR="00C460C8" w:rsidRPr="00C460C8" w14:paraId="64A4C52B" w14:textId="77777777" w:rsidTr="00717DFD">
        <w:tc>
          <w:tcPr>
            <w:tcW w:w="2401" w:type="dxa"/>
          </w:tcPr>
          <w:p w14:paraId="2C288E12"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t>Opća i specifična</w:t>
            </w:r>
          </w:p>
          <w:p w14:paraId="2ADF1544" w14:textId="77777777" w:rsidR="00C460C8" w:rsidRPr="00C460C8" w:rsidRDefault="00C460C8" w:rsidP="00C460C8">
            <w:pPr>
              <w:spacing w:after="0" w:line="240" w:lineRule="auto"/>
              <w:rPr>
                <w:rFonts w:ascii="Cambria" w:hAnsi="Cambria"/>
                <w:b/>
                <w:bCs/>
                <w:sz w:val="24"/>
                <w:szCs w:val="24"/>
                <w:lang w:val="bs-Latn-BA"/>
              </w:rPr>
            </w:pPr>
            <w:r w:rsidRPr="00C460C8">
              <w:rPr>
                <w:rFonts w:ascii="Cambria" w:hAnsi="Cambria"/>
                <w:b/>
                <w:bCs/>
                <w:i/>
                <w:sz w:val="24"/>
                <w:szCs w:val="24"/>
                <w:lang w:val="bs-Latn-BA"/>
              </w:rPr>
              <w:t>znanja i vještine</w:t>
            </w:r>
          </w:p>
        </w:tc>
        <w:tc>
          <w:tcPr>
            <w:tcW w:w="6659" w:type="dxa"/>
            <w:gridSpan w:val="2"/>
          </w:tcPr>
          <w:p w14:paraId="4B3FAB8B" w14:textId="77777777" w:rsidR="00C460C8" w:rsidRPr="00C460C8" w:rsidRDefault="00C460C8" w:rsidP="00C460C8">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Studenti se upoznaju sa krivičnopravnim položajem maloljetnih osoba kao učinitelja krivičnih djela kao i osnovama materijalnopravnog uređenja krivičnih sankcija i alternativnih mjera za maloljetne učinitelje krivičnih djela u Federaciji Bosne i Hercegovine, pri čemu se ukazuje na eventualno drugačija rješenja u Republici Srpskoj i Brčko Distriktu Bosne i Hercegovine. Od studenata se očekuje da usvoje temeljna znanja koja se stiču navedenim predmetom, a koja se odnose naročito na široku lepezu alternativnih mjera i krivičnih sankcija za maloljetnike, načinu njihovog izricanja i dužini trajanja.  </w:t>
            </w:r>
          </w:p>
        </w:tc>
      </w:tr>
      <w:tr w:rsidR="00C460C8" w:rsidRPr="00C460C8" w14:paraId="2CC1D8C4" w14:textId="77777777" w:rsidTr="00717DFD">
        <w:tc>
          <w:tcPr>
            <w:tcW w:w="2401" w:type="dxa"/>
          </w:tcPr>
          <w:p w14:paraId="202CDC03"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t>Oblici provođenja nastave i način provjere znanja</w:t>
            </w:r>
          </w:p>
        </w:tc>
        <w:tc>
          <w:tcPr>
            <w:tcW w:w="6659" w:type="dxa"/>
            <w:gridSpan w:val="2"/>
          </w:tcPr>
          <w:p w14:paraId="74012D50"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Interaktivni oblik nastave – predavanja i konsultacije</w:t>
            </w:r>
          </w:p>
          <w:p w14:paraId="6C34482D"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Pismeni / Usmeni</w:t>
            </w:r>
          </w:p>
        </w:tc>
      </w:tr>
      <w:tr w:rsidR="00C460C8" w:rsidRPr="00C460C8" w14:paraId="0AD24281" w14:textId="77777777" w:rsidTr="00717DFD">
        <w:tc>
          <w:tcPr>
            <w:tcW w:w="2401" w:type="dxa"/>
          </w:tcPr>
          <w:p w14:paraId="23A598C4"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t>Popis literature potrebne za studij i za polaganje ispita</w:t>
            </w:r>
          </w:p>
        </w:tc>
        <w:tc>
          <w:tcPr>
            <w:tcW w:w="6659" w:type="dxa"/>
            <w:gridSpan w:val="2"/>
          </w:tcPr>
          <w:p w14:paraId="22E26E92"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1. Ferhatović, A., Jovašević, D. (2015). Maloljetničko krivično pravo Federacije Bosne i Hercegovine. Sarajevo: Pravni fakultet.</w:t>
            </w:r>
          </w:p>
          <w:p w14:paraId="63B8A8EF"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2. Petrović, B., Jovašević, D., Ferhatović, A. (2015). Krivično pravo, Knjiga prva. Sarajevo: Pravni fakultet – odabrana poglavlja.</w:t>
            </w:r>
          </w:p>
          <w:p w14:paraId="3E35C71E"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 xml:space="preserve">3. važeći Krivični zakon Federacije Bosne i Hercegovine. </w:t>
            </w:r>
          </w:p>
          <w:p w14:paraId="3024B220"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 xml:space="preserve">4. važeći Zakon o zaštiti i postupanju s djecom i maloljetnicima u krivičnom postupku Federacije Bosne i Hercegovine. </w:t>
            </w:r>
          </w:p>
        </w:tc>
      </w:tr>
      <w:tr w:rsidR="00C460C8" w:rsidRPr="00C460C8" w14:paraId="6BAE8503" w14:textId="77777777" w:rsidTr="00717DFD">
        <w:tc>
          <w:tcPr>
            <w:tcW w:w="2401" w:type="dxa"/>
          </w:tcPr>
          <w:p w14:paraId="3F4E1047" w14:textId="77777777" w:rsidR="00C460C8" w:rsidRPr="00C460C8" w:rsidRDefault="00C460C8" w:rsidP="00C460C8">
            <w:pPr>
              <w:spacing w:after="0" w:line="240" w:lineRule="auto"/>
              <w:rPr>
                <w:rFonts w:ascii="Cambria" w:hAnsi="Cambria"/>
                <w:b/>
                <w:bCs/>
                <w:i/>
                <w:sz w:val="24"/>
                <w:szCs w:val="24"/>
                <w:lang w:val="bs-Latn-BA"/>
              </w:rPr>
            </w:pPr>
            <w:r w:rsidRPr="00C460C8">
              <w:rPr>
                <w:rFonts w:ascii="Cambria" w:hAnsi="Cambria"/>
                <w:b/>
                <w:bCs/>
                <w:i/>
                <w:sz w:val="24"/>
                <w:szCs w:val="24"/>
                <w:lang w:val="bs-Latn-BA"/>
              </w:rPr>
              <w:t>Popis literature koja se preporučuje kao dopunska</w:t>
            </w:r>
          </w:p>
        </w:tc>
        <w:tc>
          <w:tcPr>
            <w:tcW w:w="6659" w:type="dxa"/>
            <w:gridSpan w:val="2"/>
          </w:tcPr>
          <w:p w14:paraId="30D33D39"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 xml:space="preserve">1. Važeći Zakoni o zaštiti i postupanju s djecom i maloljetnicima u krivičnom postupku Republike Srpske i Brčko Distrikta Bosne i Hercegovine. </w:t>
            </w:r>
          </w:p>
          <w:p w14:paraId="32E08DD9" w14:textId="77777777" w:rsidR="00C460C8" w:rsidRPr="00C460C8" w:rsidRDefault="00C460C8" w:rsidP="00C460C8">
            <w:pPr>
              <w:spacing w:after="0" w:line="240" w:lineRule="auto"/>
              <w:rPr>
                <w:rFonts w:ascii="Cambria" w:hAnsi="Cambria"/>
                <w:sz w:val="24"/>
                <w:szCs w:val="24"/>
                <w:lang w:val="bs-Latn-BA"/>
              </w:rPr>
            </w:pPr>
            <w:r w:rsidRPr="00C460C8">
              <w:rPr>
                <w:rFonts w:ascii="Cambria" w:hAnsi="Cambria"/>
                <w:sz w:val="24"/>
                <w:szCs w:val="24"/>
                <w:lang w:val="bs-Latn-BA"/>
              </w:rPr>
              <w:t>Naznačena literatura će na početku svake školske godine biti aktuelizirana i dopunjena.</w:t>
            </w:r>
          </w:p>
        </w:tc>
      </w:tr>
      <w:tr w:rsidR="00C460C8" w:rsidRPr="00C460C8" w14:paraId="34A16F58" w14:textId="77777777" w:rsidTr="00717DFD">
        <w:tc>
          <w:tcPr>
            <w:tcW w:w="2401" w:type="dxa"/>
          </w:tcPr>
          <w:p w14:paraId="2131B35C" w14:textId="77777777" w:rsidR="00C460C8" w:rsidRPr="00C460C8" w:rsidRDefault="00C460C8" w:rsidP="00C460C8">
            <w:pPr>
              <w:spacing w:after="0" w:line="240" w:lineRule="auto"/>
              <w:jc w:val="both"/>
              <w:rPr>
                <w:rFonts w:ascii="Cambria" w:hAnsi="Cambria"/>
                <w:b/>
                <w:bCs/>
                <w:i/>
                <w:sz w:val="24"/>
                <w:szCs w:val="24"/>
                <w:lang w:val="bs-Latn-BA"/>
              </w:rPr>
            </w:pPr>
            <w:r w:rsidRPr="00C460C8">
              <w:rPr>
                <w:rFonts w:ascii="Cambria" w:hAnsi="Cambria"/>
                <w:b/>
                <w:bCs/>
                <w:i/>
                <w:sz w:val="24"/>
                <w:szCs w:val="24"/>
                <w:lang w:val="bs-Latn-BA"/>
              </w:rPr>
              <w:t>Način praćenja kvalitete i uspješnosti izvedbe predmeta</w:t>
            </w:r>
          </w:p>
        </w:tc>
        <w:tc>
          <w:tcPr>
            <w:tcW w:w="6659" w:type="dxa"/>
            <w:gridSpan w:val="2"/>
          </w:tcPr>
          <w:p w14:paraId="0ABAA039" w14:textId="77777777" w:rsidR="00C460C8" w:rsidRPr="00C460C8" w:rsidRDefault="00C460C8" w:rsidP="00C460C8">
            <w:pPr>
              <w:spacing w:after="0" w:line="240" w:lineRule="auto"/>
              <w:jc w:val="both"/>
              <w:rPr>
                <w:rFonts w:ascii="Cambria" w:hAnsi="Cambria"/>
                <w:sz w:val="24"/>
                <w:szCs w:val="24"/>
                <w:lang w:val="bs-Latn-BA"/>
              </w:rPr>
            </w:pPr>
            <w:r w:rsidRPr="00C460C8">
              <w:rPr>
                <w:rFonts w:ascii="Cambria" w:hAnsi="Cambria"/>
                <w:sz w:val="24"/>
                <w:szCs w:val="24"/>
                <w:lang w:val="bs-Latn-BA"/>
              </w:rPr>
              <w:t xml:space="preserve">Obaveza studenata je da pohađaju predviđene oblike nastavnog procesa prema utvrđenom fondu nastavnih sati. Uspješnost studenata u savladavanju nastavne materije kontinuirano se prati tokom izvođenja nastavnog procesa, a </w:t>
            </w:r>
            <w:r w:rsidRPr="00C460C8">
              <w:rPr>
                <w:rFonts w:ascii="Cambria" w:hAnsi="Cambria"/>
                <w:sz w:val="24"/>
                <w:szCs w:val="24"/>
                <w:lang w:val="bs-Latn-BA"/>
              </w:rPr>
              <w:lastRenderedPageBreak/>
              <w:t>konačna ocjena utvrđuje se na završnom ispitu koji se obavlja na način i pod uvjetima predviđenim u pozitivnim propisima iz oblasti visokog obrazovanja.</w:t>
            </w:r>
          </w:p>
        </w:tc>
      </w:tr>
    </w:tbl>
    <w:p w14:paraId="30394522" w14:textId="77777777" w:rsidR="00C460C8" w:rsidRDefault="00C460C8" w:rsidP="00F31BF4">
      <w:pPr>
        <w:spacing w:after="0" w:line="240" w:lineRule="auto"/>
        <w:jc w:val="both"/>
        <w:rPr>
          <w:rFonts w:ascii="Cambria" w:hAnsi="Cambria"/>
          <w:sz w:val="24"/>
          <w:szCs w:val="24"/>
          <w:lang w:val="bs-Latn-BA"/>
        </w:rPr>
      </w:pPr>
    </w:p>
    <w:p w14:paraId="201DEBBE" w14:textId="77777777" w:rsidR="00C460C8" w:rsidRDefault="00C460C8" w:rsidP="00F31BF4">
      <w:pPr>
        <w:spacing w:after="0" w:line="240" w:lineRule="auto"/>
        <w:jc w:val="both"/>
        <w:rPr>
          <w:rFonts w:ascii="Cambria" w:hAnsi="Cambria"/>
          <w:sz w:val="24"/>
          <w:szCs w:val="24"/>
          <w:lang w:val="bs-Latn-BA"/>
        </w:rPr>
      </w:pPr>
    </w:p>
    <w:p w14:paraId="696F37AF" w14:textId="77777777" w:rsidR="00C460C8" w:rsidRPr="00C460C8" w:rsidRDefault="00C460C8" w:rsidP="00F31BF4">
      <w:pPr>
        <w:spacing w:after="0" w:line="240" w:lineRule="auto"/>
        <w:jc w:val="both"/>
        <w:rPr>
          <w:rFonts w:ascii="Cambria" w:hAnsi="Cambria"/>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0"/>
        <w:gridCol w:w="2340"/>
      </w:tblGrid>
      <w:tr w:rsidR="00C460C8" w:rsidRPr="00723A35" w14:paraId="044A4A04" w14:textId="77777777" w:rsidTr="00717DFD">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6AB8227E" w14:textId="77777777" w:rsidR="00C460C8" w:rsidRPr="00723A35" w:rsidRDefault="00C460C8" w:rsidP="00723A35">
            <w:pPr>
              <w:spacing w:after="0" w:line="240" w:lineRule="auto"/>
              <w:jc w:val="center"/>
              <w:rPr>
                <w:rFonts w:ascii="Cambria" w:eastAsia="SimSun" w:hAnsi="Cambria"/>
                <w:b/>
                <w:bCs/>
                <w:i/>
                <w:sz w:val="24"/>
                <w:szCs w:val="24"/>
                <w:lang w:val="bs-Latn-BA"/>
              </w:rPr>
            </w:pPr>
            <w:r w:rsidRPr="00723A35">
              <w:rPr>
                <w:rFonts w:ascii="Cambria" w:eastAsia="SimSun" w:hAnsi="Cambria"/>
                <w:b/>
                <w:bCs/>
                <w:i/>
                <w:sz w:val="24"/>
                <w:szCs w:val="24"/>
                <w:lang w:val="bs-Latn-BA"/>
              </w:rPr>
              <w:t xml:space="preserve">PRAVNI FAKULTET UNIVERZITETA U SARAJEVU  </w:t>
            </w:r>
          </w:p>
          <w:p w14:paraId="35102785" w14:textId="77777777" w:rsidR="00C460C8" w:rsidRPr="00723A35" w:rsidRDefault="00C460C8" w:rsidP="00723A35">
            <w:pPr>
              <w:spacing w:after="0" w:line="240" w:lineRule="auto"/>
              <w:jc w:val="center"/>
              <w:rPr>
                <w:rFonts w:ascii="Cambria" w:eastAsia="SimSun" w:hAnsi="Cambria"/>
                <w:b/>
                <w:bCs/>
                <w:i/>
                <w:sz w:val="24"/>
                <w:szCs w:val="24"/>
                <w:lang w:val="bs-Latn-BA"/>
              </w:rPr>
            </w:pPr>
            <w:r w:rsidRPr="00723A35">
              <w:rPr>
                <w:rFonts w:ascii="Cambria" w:eastAsia="SimSun" w:hAnsi="Cambria"/>
                <w:b/>
                <w:bCs/>
                <w:i/>
                <w:sz w:val="24"/>
                <w:szCs w:val="24"/>
                <w:lang w:val="bs-Latn-BA"/>
              </w:rPr>
              <w:t>Drugi (II) ciklus studija na Katedri krivičnog prava – Maloljetničko prestupništvo</w:t>
            </w:r>
          </w:p>
          <w:p w14:paraId="47C8FACC" w14:textId="77777777" w:rsidR="00C460C8" w:rsidRPr="00723A35" w:rsidRDefault="00C460C8" w:rsidP="00723A35">
            <w:pPr>
              <w:spacing w:after="0" w:line="240" w:lineRule="auto"/>
              <w:jc w:val="both"/>
              <w:rPr>
                <w:rFonts w:ascii="Cambria" w:eastAsia="SimSun" w:hAnsi="Cambria"/>
                <w:b/>
                <w:bCs/>
                <w:sz w:val="24"/>
                <w:szCs w:val="24"/>
                <w:lang w:val="bs-Latn-BA"/>
              </w:rPr>
            </w:pPr>
          </w:p>
        </w:tc>
      </w:tr>
      <w:tr w:rsidR="00C460C8" w:rsidRPr="00723A35" w14:paraId="24B45DD8"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31063021"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NAZIV PREDMETA</w:t>
            </w:r>
          </w:p>
          <w:p w14:paraId="55713010"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 xml:space="preserve"> I ŠIFRA</w:t>
            </w:r>
          </w:p>
          <w:p w14:paraId="724DB9FD" w14:textId="77777777" w:rsidR="00C460C8" w:rsidRPr="00723A35" w:rsidRDefault="00C460C8" w:rsidP="00723A35">
            <w:pPr>
              <w:spacing w:after="0" w:line="240" w:lineRule="auto"/>
              <w:rPr>
                <w:rFonts w:ascii="Cambria" w:eastAsia="SimSun" w:hAnsi="Cambria"/>
                <w:b/>
                <w:bCs/>
                <w:sz w:val="24"/>
                <w:szCs w:val="24"/>
                <w:lang w:val="bs-Latn-BA"/>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AE5197F" w14:textId="77777777" w:rsidR="00C460C8" w:rsidRPr="00723A35" w:rsidRDefault="00C460C8" w:rsidP="00723A35">
            <w:pPr>
              <w:spacing w:after="0" w:line="240" w:lineRule="auto"/>
              <w:rPr>
                <w:rFonts w:ascii="Cambria" w:eastAsia="SimSun" w:hAnsi="Cambria"/>
                <w:b/>
                <w:sz w:val="24"/>
                <w:szCs w:val="24"/>
                <w:lang w:val="bs-Latn-BA"/>
              </w:rPr>
            </w:pPr>
            <w:r w:rsidRPr="00723A35">
              <w:rPr>
                <w:rFonts w:ascii="Cambria" w:eastAsia="SimSun" w:hAnsi="Cambria"/>
                <w:b/>
                <w:sz w:val="24"/>
                <w:szCs w:val="24"/>
                <w:lang w:val="bs-Latn-BA"/>
              </w:rPr>
              <w:t xml:space="preserve">Maloljetničko krivično procesno pravo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20FD6E8" w14:textId="77777777" w:rsidR="00C460C8" w:rsidRPr="00723A35" w:rsidRDefault="00C460C8" w:rsidP="00723A35">
            <w:pPr>
              <w:spacing w:after="0" w:line="240" w:lineRule="auto"/>
              <w:jc w:val="center"/>
              <w:rPr>
                <w:rFonts w:ascii="Cambria" w:eastAsia="SimSun" w:hAnsi="Cambria"/>
                <w:b/>
                <w:i/>
                <w:sz w:val="24"/>
                <w:szCs w:val="24"/>
                <w:lang w:val="bs-Latn-BA"/>
              </w:rPr>
            </w:pPr>
            <w:r w:rsidRPr="00723A35">
              <w:rPr>
                <w:rFonts w:ascii="Cambria" w:eastAsia="SimSun" w:hAnsi="Cambria"/>
                <w:b/>
                <w:i/>
                <w:sz w:val="24"/>
                <w:szCs w:val="24"/>
                <w:lang w:val="bs-Latn-BA"/>
              </w:rPr>
              <w:t>ŠIFRA</w:t>
            </w:r>
          </w:p>
        </w:tc>
      </w:tr>
      <w:tr w:rsidR="00C460C8" w:rsidRPr="00723A35" w14:paraId="231374DF"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3680FFF6"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Nositelj predmeta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0DE847B4"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Akademsko osoblje izabrano na naučnu oblast Krivično procesno pravo/nastavni predmet</w:t>
            </w:r>
          </w:p>
        </w:tc>
      </w:tr>
      <w:tr w:rsidR="00C460C8" w:rsidRPr="00723A35" w14:paraId="6B417AD3"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3C77567E"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 xml:space="preserve">Status predmeta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493E048D" w14:textId="77777777" w:rsidR="00C460C8" w:rsidRPr="00723A35" w:rsidRDefault="00C460C8" w:rsidP="00723A35">
            <w:pPr>
              <w:spacing w:after="0" w:line="240" w:lineRule="auto"/>
              <w:rPr>
                <w:rFonts w:ascii="Cambria" w:eastAsia="SimSun" w:hAnsi="Cambria"/>
                <w:sz w:val="24"/>
                <w:szCs w:val="24"/>
                <w:lang w:val="bs-Latn-BA"/>
              </w:rPr>
            </w:pPr>
            <w:r w:rsidRPr="00723A35">
              <w:rPr>
                <w:rFonts w:ascii="Cambria" w:eastAsia="SimSun" w:hAnsi="Cambria"/>
                <w:sz w:val="24"/>
                <w:szCs w:val="24"/>
                <w:lang w:val="bs-Latn-BA"/>
              </w:rPr>
              <w:t>obavezni</w:t>
            </w:r>
          </w:p>
        </w:tc>
      </w:tr>
      <w:tr w:rsidR="00C460C8" w:rsidRPr="00723A35" w14:paraId="5D38F69E"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4A11D62E"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Broj nastavnih sati</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29528159" w14:textId="77777777" w:rsidR="00C460C8" w:rsidRPr="00723A35" w:rsidRDefault="00C460C8" w:rsidP="00723A35">
            <w:pPr>
              <w:spacing w:after="0" w:line="240" w:lineRule="auto"/>
              <w:rPr>
                <w:rFonts w:ascii="Cambria" w:eastAsia="SimSun" w:hAnsi="Cambria"/>
                <w:sz w:val="24"/>
                <w:szCs w:val="24"/>
                <w:lang w:val="bs-Latn-BA"/>
              </w:rPr>
            </w:pPr>
            <w:r w:rsidRPr="00723A35">
              <w:rPr>
                <w:rFonts w:ascii="Cambria" w:eastAsia="SimSun" w:hAnsi="Cambria"/>
                <w:sz w:val="24"/>
                <w:szCs w:val="24"/>
                <w:lang w:val="bs-Latn-BA"/>
              </w:rPr>
              <w:t>30</w:t>
            </w:r>
          </w:p>
        </w:tc>
      </w:tr>
      <w:tr w:rsidR="00C460C8" w:rsidRPr="00723A35" w14:paraId="451E906D"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6D59E995"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Broj ECTS bodova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2D62DF55" w14:textId="77777777" w:rsidR="00C460C8" w:rsidRPr="00723A35" w:rsidRDefault="00C460C8" w:rsidP="00723A35">
            <w:pPr>
              <w:spacing w:after="0" w:line="240" w:lineRule="auto"/>
              <w:rPr>
                <w:rFonts w:ascii="Cambria" w:eastAsia="SimSun" w:hAnsi="Cambria"/>
                <w:sz w:val="24"/>
                <w:szCs w:val="24"/>
                <w:lang w:val="bs-Latn-BA"/>
              </w:rPr>
            </w:pPr>
            <w:r w:rsidRPr="00723A35">
              <w:rPr>
                <w:rFonts w:ascii="Cambria" w:eastAsia="SimSun" w:hAnsi="Cambria"/>
                <w:sz w:val="24"/>
                <w:szCs w:val="24"/>
                <w:lang w:val="bs-Latn-BA"/>
              </w:rPr>
              <w:t>12</w:t>
            </w:r>
          </w:p>
        </w:tc>
      </w:tr>
      <w:tr w:rsidR="00C460C8" w:rsidRPr="00723A35" w14:paraId="0CA4A305" w14:textId="77777777" w:rsidTr="00717DFD">
        <w:trPr>
          <w:trHeight w:val="976"/>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097898D"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Okvirni sadržaj predmeta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1084CBE7" w14:textId="77777777" w:rsidR="00C460C8" w:rsidRPr="00723A35" w:rsidRDefault="00C460C8" w:rsidP="00723A35">
            <w:pPr>
              <w:autoSpaceDE w:val="0"/>
              <w:autoSpaceDN w:val="0"/>
              <w:adjustRightInd w:val="0"/>
              <w:spacing w:after="0" w:line="240" w:lineRule="auto"/>
              <w:jc w:val="both"/>
              <w:rPr>
                <w:rFonts w:ascii="Cambria" w:hAnsi="Cambria"/>
                <w:sz w:val="24"/>
                <w:szCs w:val="24"/>
                <w:lang w:val="bs-Latn-BA"/>
              </w:rPr>
            </w:pPr>
            <w:r w:rsidRPr="00723A35">
              <w:rPr>
                <w:rFonts w:ascii="Cambria" w:hAnsi="Cambria"/>
                <w:sz w:val="24"/>
                <w:szCs w:val="24"/>
                <w:lang w:val="bs-Latn-BA"/>
              </w:rPr>
              <w:t>Opšta pravila o postupku prema maloljetnicima</w:t>
            </w:r>
          </w:p>
          <w:p w14:paraId="518F230D" w14:textId="77777777" w:rsidR="00C460C8" w:rsidRPr="00723A35" w:rsidRDefault="00C460C8" w:rsidP="00723A35">
            <w:pPr>
              <w:autoSpaceDE w:val="0"/>
              <w:autoSpaceDN w:val="0"/>
              <w:adjustRightInd w:val="0"/>
              <w:spacing w:after="0" w:line="240" w:lineRule="auto"/>
              <w:jc w:val="both"/>
              <w:rPr>
                <w:rFonts w:ascii="Cambria" w:hAnsi="Cambria"/>
                <w:sz w:val="24"/>
                <w:szCs w:val="24"/>
                <w:lang w:val="bs-Latn-BA"/>
              </w:rPr>
            </w:pPr>
            <w:r w:rsidRPr="00723A35">
              <w:rPr>
                <w:rFonts w:ascii="Cambria" w:hAnsi="Cambria"/>
                <w:sz w:val="24"/>
                <w:szCs w:val="24"/>
                <w:lang w:val="bs-Latn-BA"/>
              </w:rPr>
              <w:t>Harmonizacija procesnih pravila sa međunarodnim standardima</w:t>
            </w:r>
          </w:p>
          <w:p w14:paraId="7B408428" w14:textId="77777777" w:rsidR="00C460C8" w:rsidRPr="00723A35" w:rsidRDefault="00C460C8" w:rsidP="00723A35">
            <w:pPr>
              <w:autoSpaceDE w:val="0"/>
              <w:autoSpaceDN w:val="0"/>
              <w:adjustRightInd w:val="0"/>
              <w:spacing w:after="0" w:line="240" w:lineRule="auto"/>
              <w:jc w:val="both"/>
              <w:rPr>
                <w:rFonts w:ascii="Cambria" w:hAnsi="Cambria"/>
                <w:bCs/>
                <w:sz w:val="24"/>
                <w:szCs w:val="24"/>
                <w:lang w:val="bs-Latn-BA"/>
              </w:rPr>
            </w:pPr>
            <w:r w:rsidRPr="00723A35">
              <w:rPr>
                <w:rFonts w:ascii="Cambria" w:hAnsi="Cambria"/>
                <w:bCs/>
                <w:sz w:val="24"/>
                <w:szCs w:val="24"/>
                <w:lang w:val="bs-Latn-BA"/>
              </w:rPr>
              <w:t>Teorijski modeli postupanja sa maloljetnicima u sukobu sa zakonom</w:t>
            </w:r>
          </w:p>
          <w:p w14:paraId="751AFBF2" w14:textId="77777777" w:rsidR="00C460C8" w:rsidRPr="00723A35" w:rsidRDefault="00C460C8" w:rsidP="00723A35">
            <w:pPr>
              <w:autoSpaceDE w:val="0"/>
              <w:autoSpaceDN w:val="0"/>
              <w:adjustRightInd w:val="0"/>
              <w:spacing w:after="0" w:line="240" w:lineRule="auto"/>
              <w:jc w:val="both"/>
              <w:rPr>
                <w:rFonts w:ascii="Cambria" w:hAnsi="Cambria"/>
                <w:bCs/>
                <w:sz w:val="24"/>
                <w:szCs w:val="24"/>
                <w:lang w:val="bs-Latn-BA"/>
              </w:rPr>
            </w:pPr>
            <w:r w:rsidRPr="00723A35">
              <w:rPr>
                <w:rFonts w:ascii="Cambria" w:hAnsi="Cambria"/>
                <w:bCs/>
                <w:sz w:val="24"/>
                <w:szCs w:val="24"/>
                <w:lang w:val="bs-Latn-BA"/>
              </w:rPr>
              <w:t>Alternativni oblici reakcije na maloljetničko prestupništvo</w:t>
            </w:r>
          </w:p>
          <w:p w14:paraId="27407837" w14:textId="77777777" w:rsidR="00C460C8" w:rsidRPr="00723A35" w:rsidRDefault="00C460C8" w:rsidP="00723A35">
            <w:pPr>
              <w:autoSpaceDE w:val="0"/>
              <w:autoSpaceDN w:val="0"/>
              <w:adjustRightInd w:val="0"/>
              <w:spacing w:after="0" w:line="240" w:lineRule="auto"/>
              <w:jc w:val="both"/>
              <w:rPr>
                <w:rFonts w:ascii="Cambria" w:hAnsi="Cambria"/>
                <w:bCs/>
                <w:sz w:val="24"/>
                <w:szCs w:val="24"/>
                <w:lang w:val="bs-Latn-BA"/>
              </w:rPr>
            </w:pPr>
            <w:r w:rsidRPr="00723A35">
              <w:rPr>
                <w:rFonts w:ascii="Cambria" w:hAnsi="Cambria"/>
                <w:bCs/>
                <w:sz w:val="24"/>
                <w:szCs w:val="24"/>
                <w:lang w:val="bs-Latn-BA"/>
              </w:rPr>
              <w:t>Razvoj maloljetničkog krivičnog procesnog prava u BiH</w:t>
            </w:r>
          </w:p>
          <w:p w14:paraId="6F508ED9" w14:textId="77777777" w:rsidR="00C460C8" w:rsidRPr="00723A35" w:rsidRDefault="00C460C8" w:rsidP="00723A35">
            <w:pPr>
              <w:autoSpaceDE w:val="0"/>
              <w:autoSpaceDN w:val="0"/>
              <w:adjustRightInd w:val="0"/>
              <w:spacing w:after="0" w:line="240" w:lineRule="auto"/>
              <w:jc w:val="both"/>
              <w:rPr>
                <w:rFonts w:ascii="Cambria" w:hAnsi="Cambria"/>
                <w:bCs/>
                <w:sz w:val="24"/>
                <w:szCs w:val="24"/>
                <w:lang w:val="bs-Latn-BA"/>
              </w:rPr>
            </w:pPr>
            <w:r w:rsidRPr="00723A35">
              <w:rPr>
                <w:rFonts w:ascii="Cambria" w:hAnsi="Cambria"/>
                <w:bCs/>
                <w:sz w:val="24"/>
                <w:szCs w:val="24"/>
                <w:lang w:val="bs-Latn-BA"/>
              </w:rPr>
              <w:t>Organi nadležni za postupanje sa maloljetnicima u sukobu sa zakonom u BiH</w:t>
            </w:r>
          </w:p>
          <w:p w14:paraId="008515DE" w14:textId="77777777" w:rsidR="00C460C8" w:rsidRPr="00723A35" w:rsidRDefault="00C460C8" w:rsidP="00723A35">
            <w:pPr>
              <w:spacing w:after="0" w:line="240" w:lineRule="auto"/>
              <w:rPr>
                <w:rFonts w:ascii="Cambria" w:eastAsia="SimSun" w:hAnsi="Cambria"/>
                <w:sz w:val="24"/>
                <w:szCs w:val="24"/>
                <w:lang w:val="bs-Latn-BA"/>
              </w:rPr>
            </w:pPr>
          </w:p>
        </w:tc>
      </w:tr>
      <w:tr w:rsidR="00C460C8" w:rsidRPr="00723A35" w14:paraId="2586AC3C"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230EA13B"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Opća i specifična</w:t>
            </w:r>
          </w:p>
          <w:p w14:paraId="034C0C12" w14:textId="77777777" w:rsidR="00C460C8" w:rsidRPr="00723A35" w:rsidRDefault="00C460C8" w:rsidP="00723A35">
            <w:pPr>
              <w:spacing w:after="0" w:line="240" w:lineRule="auto"/>
              <w:rPr>
                <w:rFonts w:ascii="Cambria" w:eastAsia="SimSun" w:hAnsi="Cambria"/>
                <w:b/>
                <w:bCs/>
                <w:sz w:val="24"/>
                <w:szCs w:val="24"/>
                <w:lang w:val="bs-Latn-BA"/>
              </w:rPr>
            </w:pPr>
            <w:r w:rsidRPr="00723A35">
              <w:rPr>
                <w:rFonts w:ascii="Cambria" w:eastAsia="SimSun" w:hAnsi="Cambria"/>
                <w:b/>
                <w:bCs/>
                <w:i/>
                <w:sz w:val="24"/>
                <w:szCs w:val="24"/>
                <w:lang w:val="bs-Latn-BA"/>
              </w:rPr>
              <w:t>znanja i vještine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1777D024" w14:textId="77777777" w:rsidR="00C460C8" w:rsidRPr="00723A35" w:rsidRDefault="00723A35" w:rsidP="00723A35">
            <w:pPr>
              <w:spacing w:after="0" w:line="240" w:lineRule="auto"/>
              <w:jc w:val="both"/>
              <w:rPr>
                <w:rFonts w:ascii="Cambria" w:eastAsia="SimSun" w:hAnsi="Cambria"/>
                <w:sz w:val="24"/>
                <w:szCs w:val="24"/>
                <w:lang w:val="bs-Latn-BA"/>
              </w:rPr>
            </w:pPr>
            <w:r>
              <w:rPr>
                <w:rFonts w:ascii="Cambria" w:eastAsia="SimSun" w:hAnsi="Cambria"/>
                <w:sz w:val="24"/>
                <w:szCs w:val="24"/>
                <w:lang w:val="bs-Latn-BA"/>
              </w:rPr>
              <w:t>Analiziranje i razmi</w:t>
            </w:r>
            <w:r w:rsidR="00C460C8" w:rsidRPr="00723A35">
              <w:rPr>
                <w:rFonts w:ascii="Cambria" w:eastAsia="SimSun" w:hAnsi="Cambria"/>
                <w:sz w:val="24"/>
                <w:szCs w:val="24"/>
                <w:lang w:val="bs-Latn-BA"/>
              </w:rPr>
              <w:t xml:space="preserve">jevanje aktuelnog razvoja maloljetničkog krivičnog procesnog prava </w:t>
            </w:r>
          </w:p>
          <w:p w14:paraId="6A78BCBF" w14:textId="77777777" w:rsidR="00C460C8" w:rsidRPr="00723A35" w:rsidRDefault="00C460C8" w:rsidP="00723A35">
            <w:pPr>
              <w:spacing w:after="0" w:line="240" w:lineRule="auto"/>
              <w:jc w:val="both"/>
              <w:rPr>
                <w:rFonts w:ascii="Cambria" w:eastAsia="SimSun" w:hAnsi="Cambria"/>
                <w:sz w:val="24"/>
                <w:szCs w:val="24"/>
                <w:lang w:val="bs-Latn-BA"/>
              </w:rPr>
            </w:pPr>
            <w:r w:rsidRPr="00723A35">
              <w:rPr>
                <w:rFonts w:ascii="Cambria" w:eastAsia="SimSun" w:hAnsi="Cambria"/>
                <w:sz w:val="24"/>
                <w:szCs w:val="24"/>
                <w:lang w:val="bs-Latn-BA"/>
              </w:rPr>
              <w:t xml:space="preserve">Razvoj </w:t>
            </w:r>
            <w:r w:rsidR="00723A35">
              <w:rPr>
                <w:rFonts w:ascii="Cambria" w:eastAsia="SimSun" w:hAnsi="Cambria"/>
                <w:sz w:val="24"/>
                <w:szCs w:val="24"/>
                <w:lang w:val="bs-Latn-BA"/>
              </w:rPr>
              <w:t>maloljet</w:t>
            </w:r>
            <w:r w:rsidRPr="00723A35">
              <w:rPr>
                <w:rFonts w:ascii="Cambria" w:eastAsia="SimSun" w:hAnsi="Cambria"/>
                <w:sz w:val="24"/>
                <w:szCs w:val="24"/>
                <w:lang w:val="bs-Latn-BA"/>
              </w:rPr>
              <w:t>ničkog krivičnog procesnog prava u BiH</w:t>
            </w:r>
          </w:p>
          <w:p w14:paraId="34EDE569" w14:textId="77777777" w:rsidR="00C460C8" w:rsidRPr="00723A35" w:rsidRDefault="00C460C8" w:rsidP="00723A35">
            <w:pPr>
              <w:spacing w:after="0" w:line="240" w:lineRule="auto"/>
              <w:jc w:val="both"/>
              <w:rPr>
                <w:rFonts w:ascii="Cambria" w:eastAsia="SimSun" w:hAnsi="Cambria"/>
                <w:sz w:val="24"/>
                <w:szCs w:val="24"/>
                <w:lang w:val="bs-Latn-BA"/>
              </w:rPr>
            </w:pPr>
            <w:r w:rsidRPr="00723A35">
              <w:rPr>
                <w:rFonts w:ascii="Cambria" w:eastAsia="SimSun" w:hAnsi="Cambria"/>
                <w:sz w:val="24"/>
                <w:szCs w:val="24"/>
                <w:lang w:val="bs-Latn-BA"/>
              </w:rPr>
              <w:t>Sticanje opštih i specifičnih znanja i vještina u oblasti maloljetničkog krivičnog procesnog prava</w:t>
            </w:r>
          </w:p>
        </w:tc>
      </w:tr>
      <w:tr w:rsidR="00C460C8" w:rsidRPr="00723A35" w14:paraId="3C9FCFB4"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3A8A5164"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Oblici provođenja nastave i način provjere znanja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676129C4" w14:textId="77777777" w:rsidR="00C460C8" w:rsidRPr="00723A35" w:rsidRDefault="00C460C8" w:rsidP="00723A35">
            <w:pPr>
              <w:spacing w:after="0" w:line="240" w:lineRule="auto"/>
              <w:jc w:val="both"/>
              <w:rPr>
                <w:rFonts w:ascii="Cambria" w:eastAsia="SimSun" w:hAnsi="Cambria"/>
                <w:sz w:val="24"/>
                <w:szCs w:val="24"/>
                <w:lang w:val="bs-Latn-BA"/>
              </w:rPr>
            </w:pPr>
            <w:r w:rsidRPr="00723A35">
              <w:rPr>
                <w:rFonts w:ascii="Cambria" w:eastAsia="SimSun" w:hAnsi="Cambria"/>
                <w:sz w:val="24"/>
                <w:szCs w:val="24"/>
                <w:lang w:val="bs-Latn-BA"/>
              </w:rPr>
              <w:t>Interaktivni oblik nastave – predavanja i konsultacije</w:t>
            </w:r>
          </w:p>
          <w:p w14:paraId="158C2623" w14:textId="77777777" w:rsidR="00C460C8" w:rsidRPr="00723A35" w:rsidRDefault="00C460C8" w:rsidP="00723A35">
            <w:pPr>
              <w:spacing w:after="0" w:line="240" w:lineRule="auto"/>
              <w:jc w:val="both"/>
              <w:rPr>
                <w:rFonts w:ascii="Cambria" w:eastAsia="SimSun" w:hAnsi="Cambria"/>
                <w:sz w:val="24"/>
                <w:szCs w:val="24"/>
                <w:lang w:val="bs-Latn-BA"/>
              </w:rPr>
            </w:pPr>
            <w:r w:rsidRPr="00723A35">
              <w:rPr>
                <w:rFonts w:ascii="Cambria" w:eastAsia="SimSun" w:hAnsi="Cambria"/>
                <w:sz w:val="24"/>
                <w:szCs w:val="24"/>
                <w:lang w:val="bs-Latn-BA"/>
              </w:rPr>
              <w:t>Ispiti se organizuju kao pismeni i usmeni</w:t>
            </w:r>
          </w:p>
        </w:tc>
      </w:tr>
      <w:tr w:rsidR="00C460C8" w:rsidRPr="00723A35" w14:paraId="4289C374"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59EFEEB3"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Popis literature potrebne za studij i za polaganje ispita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64A53FB6" w14:textId="77777777" w:rsidR="00C460C8" w:rsidRPr="00723A35" w:rsidRDefault="00C460C8" w:rsidP="00723A35">
            <w:pPr>
              <w:autoSpaceDE w:val="0"/>
              <w:autoSpaceDN w:val="0"/>
              <w:adjustRightInd w:val="0"/>
              <w:spacing w:after="0" w:line="240" w:lineRule="auto"/>
              <w:jc w:val="both"/>
              <w:rPr>
                <w:rFonts w:ascii="Cambria" w:hAnsi="Cambria"/>
                <w:sz w:val="24"/>
                <w:szCs w:val="24"/>
                <w:lang w:val="bs-Latn-BA"/>
              </w:rPr>
            </w:pPr>
            <w:r w:rsidRPr="00723A35">
              <w:rPr>
                <w:rFonts w:ascii="Cambria" w:hAnsi="Cambria"/>
                <w:sz w:val="24"/>
                <w:szCs w:val="24"/>
                <w:lang w:val="bs-Latn-BA"/>
              </w:rPr>
              <w:t xml:space="preserve">Sijerčić-Čolić, H.: </w:t>
            </w:r>
            <w:r w:rsidRPr="00723A35">
              <w:rPr>
                <w:rFonts w:ascii="Cambria" w:hAnsi="Cambria"/>
                <w:bCs/>
                <w:sz w:val="24"/>
                <w:szCs w:val="24"/>
                <w:lang w:val="bs-Latn-BA" w:eastAsia="bs-Latn-BA"/>
              </w:rPr>
              <w:t>Restorative justice in Bosnia and Herzegovina. In: Restorative justice in penal matters in Europe. A stock-taking of legal issues, implementation strategies and outcomes in 36 European countries. Ed. F. Dunkel,</w:t>
            </w:r>
            <w:r w:rsidRPr="00723A35">
              <w:rPr>
                <w:rFonts w:ascii="Cambria" w:hAnsi="Cambria"/>
                <w:sz w:val="24"/>
                <w:szCs w:val="24"/>
                <w:lang w:val="bs-Latn-BA"/>
              </w:rPr>
              <w:t xml:space="preserve"> J. Grzywa-Holten, F. Horsfield. Forum Verlag Godesberg GmbH, Monchengladbach,</w:t>
            </w:r>
            <w:r w:rsidRPr="00723A35">
              <w:rPr>
                <w:rFonts w:ascii="Cambria" w:hAnsi="Cambria"/>
                <w:bCs/>
                <w:sz w:val="24"/>
                <w:szCs w:val="24"/>
                <w:lang w:val="bs-Latn-BA" w:eastAsia="bs-Latn-BA"/>
              </w:rPr>
              <w:t xml:space="preserve"> 2015, </w:t>
            </w:r>
            <w:r w:rsidRPr="00723A35">
              <w:rPr>
                <w:rFonts w:ascii="Cambria" w:hAnsi="Cambria"/>
                <w:sz w:val="24"/>
                <w:szCs w:val="24"/>
                <w:lang w:val="bs-Latn-BA"/>
              </w:rPr>
              <w:t xml:space="preserve">pp. 89-116; </w:t>
            </w:r>
            <w:r w:rsidRPr="00723A35">
              <w:rPr>
                <w:rFonts w:ascii="Cambria" w:hAnsi="Cambria"/>
                <w:i/>
                <w:sz w:val="24"/>
                <w:szCs w:val="24"/>
                <w:lang w:val="bs-Latn-BA" w:eastAsia="bs-Latn-BA"/>
              </w:rPr>
              <w:t>Juvenile Delinquency and Juvenile Justice in Transition</w:t>
            </w:r>
            <w:r w:rsidRPr="00723A35">
              <w:rPr>
                <w:rFonts w:ascii="Cambria" w:hAnsi="Cambria"/>
                <w:sz w:val="24"/>
                <w:szCs w:val="24"/>
                <w:lang w:val="bs-Latn-BA" w:eastAsia="bs-Latn-BA"/>
              </w:rPr>
              <w:t xml:space="preserve">. In: </w:t>
            </w:r>
            <w:r w:rsidRPr="00723A35">
              <w:rPr>
                <w:rFonts w:ascii="Cambria" w:hAnsi="Cambria"/>
                <w:sz w:val="24"/>
                <w:szCs w:val="24"/>
                <w:lang w:val="bs-Latn-BA"/>
              </w:rPr>
              <w:t>Crime and Transition in Central and Eastern Europe. Ed. Alenka Šelih and Aleš Završnik. Springer. New York, 2012, str. 229–252.</w:t>
            </w:r>
          </w:p>
          <w:p w14:paraId="328A1E88" w14:textId="77777777" w:rsidR="00C460C8" w:rsidRPr="00723A35" w:rsidRDefault="00C460C8" w:rsidP="00723A35">
            <w:pPr>
              <w:autoSpaceDE w:val="0"/>
              <w:autoSpaceDN w:val="0"/>
              <w:adjustRightInd w:val="0"/>
              <w:spacing w:after="0" w:line="240" w:lineRule="auto"/>
              <w:jc w:val="both"/>
              <w:rPr>
                <w:rFonts w:ascii="Cambria" w:hAnsi="Cambria"/>
                <w:sz w:val="24"/>
                <w:szCs w:val="24"/>
                <w:lang w:val="bs-Latn-BA"/>
              </w:rPr>
            </w:pPr>
            <w:r w:rsidRPr="00723A35">
              <w:rPr>
                <w:rFonts w:ascii="Cambria" w:hAnsi="Cambria"/>
                <w:sz w:val="24"/>
                <w:szCs w:val="24"/>
                <w:lang w:val="bs-Latn-BA"/>
              </w:rPr>
              <w:t>Sijerčić-Čolić, H.: Pravni aspekti medijskog izvještavanja o maloljetnim delinkventima. U: Medijsko izvještavanje o maloljetničkoj delinkvenciji. Ur. Edina Kapo, Sabina Alispahić, Samir Forić. Institut za društvena istraživanja FPN. Sarajevo, 2011, str. 11–27.</w:t>
            </w:r>
          </w:p>
          <w:p w14:paraId="77C21315" w14:textId="77777777" w:rsidR="00C460C8" w:rsidRPr="00723A35" w:rsidRDefault="00C460C8" w:rsidP="00723A35">
            <w:pPr>
              <w:spacing w:after="0" w:line="240" w:lineRule="auto"/>
              <w:jc w:val="both"/>
              <w:rPr>
                <w:rStyle w:val="Strong"/>
                <w:rFonts w:ascii="Cambria" w:hAnsi="Cambria"/>
                <w:b w:val="0"/>
                <w:sz w:val="24"/>
                <w:szCs w:val="24"/>
                <w:lang w:val="bs-Latn-BA"/>
              </w:rPr>
            </w:pPr>
            <w:r w:rsidRPr="00723A35">
              <w:rPr>
                <w:rFonts w:ascii="Cambria" w:hAnsi="Cambria"/>
                <w:sz w:val="24"/>
                <w:szCs w:val="24"/>
                <w:lang w:val="bs-Latn-BA"/>
              </w:rPr>
              <w:t xml:space="preserve">Sijerčić-Čolić, H.: </w:t>
            </w:r>
            <w:r w:rsidRPr="00723A35">
              <w:rPr>
                <w:rStyle w:val="Strong"/>
                <w:rFonts w:ascii="Cambria" w:hAnsi="Cambria"/>
                <w:b w:val="0"/>
                <w:sz w:val="24"/>
                <w:szCs w:val="24"/>
                <w:lang w:val="bs-Latn-BA"/>
              </w:rPr>
              <w:t xml:space="preserve">Sudstvo za maloljetnike kao ključni element </w:t>
            </w:r>
            <w:r w:rsidRPr="00723A35">
              <w:rPr>
                <w:rStyle w:val="Strong"/>
                <w:rFonts w:ascii="Cambria" w:hAnsi="Cambria"/>
                <w:b w:val="0"/>
                <w:sz w:val="24"/>
                <w:szCs w:val="24"/>
                <w:lang w:val="bs-Latn-BA"/>
              </w:rPr>
              <w:lastRenderedPageBreak/>
              <w:t xml:space="preserve">nacionalne politike ljudskih prava i restorativna pravda za maloljetnike – savremena kretanja u maloljetničkoj delinkvenciji i sudstvu za maloljetnike u Bosni i Hercegovini. Godišnjak Pravnog fakulteta u Sarajevo. Sarajevo, 2010, god. LIII, str. 351–379.  </w:t>
            </w:r>
          </w:p>
          <w:p w14:paraId="6B62F800" w14:textId="77777777" w:rsidR="00C460C8" w:rsidRPr="00723A35" w:rsidRDefault="00C460C8" w:rsidP="00723A35">
            <w:pPr>
              <w:spacing w:after="0" w:line="240" w:lineRule="auto"/>
              <w:jc w:val="both"/>
              <w:rPr>
                <w:rStyle w:val="Strong"/>
                <w:rFonts w:ascii="Cambria" w:hAnsi="Cambria"/>
                <w:b w:val="0"/>
                <w:bCs w:val="0"/>
                <w:sz w:val="24"/>
                <w:szCs w:val="24"/>
                <w:lang w:val="bs-Latn-BA"/>
              </w:rPr>
            </w:pPr>
            <w:r w:rsidRPr="00723A35">
              <w:rPr>
                <w:rFonts w:ascii="Cambria" w:hAnsi="Cambria"/>
                <w:bCs/>
                <w:sz w:val="24"/>
                <w:szCs w:val="24"/>
                <w:lang w:val="bs-Latn-BA"/>
              </w:rPr>
              <w:t>Vranj, V.</w:t>
            </w:r>
            <w:r w:rsidRPr="00723A35">
              <w:rPr>
                <w:rFonts w:ascii="Cambria" w:hAnsi="Cambria"/>
                <w:b/>
                <w:sz w:val="24"/>
                <w:szCs w:val="24"/>
                <w:lang w:val="bs-Latn-BA"/>
              </w:rPr>
              <w:t xml:space="preserve"> </w:t>
            </w:r>
            <w:r w:rsidRPr="00723A35">
              <w:rPr>
                <w:rFonts w:ascii="Cambria" w:hAnsi="Cambria"/>
                <w:sz w:val="24"/>
                <w:szCs w:val="24"/>
                <w:lang w:val="bs-Latn-BA"/>
              </w:rPr>
              <w:t>Alternativne mjere i sankcije u krivičnom zakonodavstvu i praksi u Bosni i Hercegovini.  Sarajevo: Pravni fakultet Sarajevo, 2009, 234 str</w:t>
            </w:r>
          </w:p>
          <w:p w14:paraId="4ED0FD14" w14:textId="77777777" w:rsidR="00C460C8" w:rsidRPr="00723A35" w:rsidRDefault="00C460C8" w:rsidP="00723A35">
            <w:pPr>
              <w:spacing w:after="0" w:line="240" w:lineRule="auto"/>
              <w:jc w:val="both"/>
              <w:rPr>
                <w:rFonts w:ascii="Cambria" w:hAnsi="Cambria"/>
                <w:sz w:val="24"/>
                <w:szCs w:val="24"/>
                <w:lang w:val="bs-Latn-BA"/>
              </w:rPr>
            </w:pPr>
            <w:r w:rsidRPr="00723A35">
              <w:rPr>
                <w:rFonts w:ascii="Cambria" w:hAnsi="Cambria"/>
                <w:sz w:val="24"/>
                <w:szCs w:val="24"/>
                <w:lang w:val="bs-Latn-BA"/>
              </w:rPr>
              <w:t>Odabr</w:t>
            </w:r>
            <w:r w:rsidR="00723A35">
              <w:rPr>
                <w:rFonts w:ascii="Cambria" w:hAnsi="Cambria"/>
                <w:sz w:val="24"/>
                <w:szCs w:val="24"/>
                <w:lang w:val="bs-Latn-BA"/>
              </w:rPr>
              <w:t>ani nacionalni i međunarodni pr</w:t>
            </w:r>
            <w:r w:rsidRPr="00723A35">
              <w:rPr>
                <w:rFonts w:ascii="Cambria" w:hAnsi="Cambria"/>
                <w:sz w:val="24"/>
                <w:szCs w:val="24"/>
                <w:lang w:val="bs-Latn-BA"/>
              </w:rPr>
              <w:t>opisi iz oblasti maloljetničkog krivičnog procesnog prava</w:t>
            </w:r>
          </w:p>
        </w:tc>
      </w:tr>
      <w:tr w:rsidR="00C460C8" w:rsidRPr="00723A35" w14:paraId="6F8B7828"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3A1C1527"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lastRenderedPageBreak/>
              <w:t>Popis literature koja se preporučuje kao dopunska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6264551A" w14:textId="77777777" w:rsidR="00C460C8" w:rsidRPr="00723A35" w:rsidRDefault="00C460C8" w:rsidP="00723A35">
            <w:pPr>
              <w:widowControl w:val="0"/>
              <w:tabs>
                <w:tab w:val="right" w:pos="360"/>
                <w:tab w:val="left" w:pos="540"/>
              </w:tabs>
              <w:autoSpaceDE w:val="0"/>
              <w:autoSpaceDN w:val="0"/>
              <w:adjustRightInd w:val="0"/>
              <w:spacing w:after="0" w:line="240" w:lineRule="auto"/>
              <w:ind w:hanging="38"/>
              <w:rPr>
                <w:rFonts w:ascii="Cambria" w:hAnsi="Cambria"/>
                <w:sz w:val="24"/>
                <w:szCs w:val="24"/>
                <w:lang w:val="bs-Latn-BA"/>
              </w:rPr>
            </w:pPr>
            <w:r w:rsidRPr="00723A35">
              <w:rPr>
                <w:rFonts w:ascii="Cambria" w:hAnsi="Cambria"/>
                <w:sz w:val="24"/>
                <w:szCs w:val="24"/>
                <w:lang w:val="bs-Latn-BA" w:eastAsia="hr-HR"/>
              </w:rPr>
              <w:t xml:space="preserve"> Simović, M. N. et al.: Maloljetničko krivično pravo. Banja Luka, 2013, 482 str. </w:t>
            </w:r>
          </w:p>
          <w:p w14:paraId="3E21C1C7" w14:textId="77777777" w:rsidR="00C460C8" w:rsidRPr="00723A35" w:rsidRDefault="00C460C8" w:rsidP="00723A35">
            <w:pPr>
              <w:widowControl w:val="0"/>
              <w:tabs>
                <w:tab w:val="right" w:pos="360"/>
                <w:tab w:val="left" w:pos="540"/>
              </w:tabs>
              <w:autoSpaceDE w:val="0"/>
              <w:autoSpaceDN w:val="0"/>
              <w:adjustRightInd w:val="0"/>
              <w:spacing w:after="0" w:line="240" w:lineRule="auto"/>
              <w:ind w:hanging="104"/>
              <w:rPr>
                <w:rFonts w:ascii="Cambria" w:hAnsi="Cambria"/>
                <w:sz w:val="24"/>
                <w:szCs w:val="24"/>
                <w:lang w:val="bs-Latn-BA" w:eastAsia="hr-HR"/>
              </w:rPr>
            </w:pPr>
            <w:r w:rsidRPr="00723A35">
              <w:rPr>
                <w:rFonts w:ascii="Cambria" w:hAnsi="Cambria"/>
                <w:sz w:val="24"/>
                <w:szCs w:val="24"/>
                <w:lang w:val="bs-Latn-BA" w:eastAsia="hr-HR"/>
              </w:rPr>
              <w:t>Dimovski, D/ Ilić, I.: Restorativna pravda i krivični postupak prema maloletnicima na primeru Srbije i Republike Srpske. Pravna riječ. Banja Luka. God. 9, br. 33, 2012, str. 329-345.</w:t>
            </w:r>
          </w:p>
          <w:p w14:paraId="3013C862" w14:textId="77777777" w:rsidR="00C460C8" w:rsidRPr="00723A35" w:rsidRDefault="00C460C8" w:rsidP="00723A35">
            <w:pPr>
              <w:pStyle w:val="FootnoteText"/>
              <w:jc w:val="both"/>
              <w:rPr>
                <w:rFonts w:ascii="Cambria" w:hAnsi="Cambria"/>
                <w:sz w:val="24"/>
                <w:szCs w:val="24"/>
                <w:lang w:val="bs-Latn-BA"/>
              </w:rPr>
            </w:pPr>
            <w:r w:rsidRPr="00723A35">
              <w:rPr>
                <w:rFonts w:ascii="Cambria" w:hAnsi="Cambria"/>
                <w:sz w:val="24"/>
                <w:szCs w:val="24"/>
                <w:lang w:val="bs-Latn-BA"/>
              </w:rPr>
              <w:t xml:space="preserve">Buljubašić, S. </w:t>
            </w:r>
            <w:r w:rsidRPr="00723A35">
              <w:rPr>
                <w:rFonts w:ascii="Cambria" w:hAnsi="Cambria"/>
                <w:i/>
                <w:sz w:val="24"/>
                <w:szCs w:val="24"/>
                <w:lang w:val="bs-Latn-BA"/>
              </w:rPr>
              <w:t>Maloljetnička delinkvencija</w:t>
            </w:r>
            <w:r w:rsidRPr="00723A35">
              <w:rPr>
                <w:rFonts w:ascii="Cambria" w:hAnsi="Cambria"/>
                <w:sz w:val="24"/>
                <w:szCs w:val="24"/>
                <w:lang w:val="bs-Latn-BA"/>
              </w:rPr>
              <w:t>-</w:t>
            </w:r>
            <w:r w:rsidRPr="00723A35">
              <w:rPr>
                <w:rFonts w:ascii="Cambria" w:hAnsi="Cambria"/>
                <w:i/>
                <w:sz w:val="24"/>
                <w:szCs w:val="24"/>
                <w:lang w:val="bs-Latn-BA"/>
              </w:rPr>
              <w:t>drugo dopunjeno izdanje</w:t>
            </w:r>
            <w:r w:rsidRPr="00723A35">
              <w:rPr>
                <w:rFonts w:ascii="Cambria" w:hAnsi="Cambria"/>
                <w:sz w:val="24"/>
                <w:szCs w:val="24"/>
                <w:lang w:val="bs-Latn-BA"/>
              </w:rPr>
              <w:t xml:space="preserve">, DES doo Sarajevo, Sarajevo, 2008. </w:t>
            </w:r>
          </w:p>
          <w:p w14:paraId="01FB3052" w14:textId="77777777" w:rsidR="00C460C8" w:rsidRPr="00723A35" w:rsidRDefault="00C460C8" w:rsidP="00723A35">
            <w:pPr>
              <w:spacing w:after="0" w:line="240" w:lineRule="auto"/>
              <w:jc w:val="both"/>
              <w:rPr>
                <w:rFonts w:ascii="Cambria" w:hAnsi="Cambria"/>
                <w:sz w:val="24"/>
                <w:szCs w:val="24"/>
                <w:lang w:val="bs-Latn-BA"/>
              </w:rPr>
            </w:pPr>
          </w:p>
          <w:p w14:paraId="1C796FAA" w14:textId="77777777" w:rsidR="00C460C8" w:rsidRPr="00723A35" w:rsidRDefault="00C460C8" w:rsidP="00723A35">
            <w:pPr>
              <w:spacing w:after="0" w:line="240" w:lineRule="auto"/>
              <w:jc w:val="both"/>
              <w:rPr>
                <w:rFonts w:ascii="Cambria" w:hAnsi="Cambria"/>
                <w:sz w:val="24"/>
                <w:szCs w:val="24"/>
                <w:lang w:val="bs-Latn-BA"/>
              </w:rPr>
            </w:pPr>
            <w:r w:rsidRPr="00723A35">
              <w:rPr>
                <w:rFonts w:ascii="Cambria" w:hAnsi="Cambria"/>
                <w:sz w:val="24"/>
                <w:szCs w:val="24"/>
                <w:lang w:val="bs-Latn-BA"/>
              </w:rPr>
              <w:t xml:space="preserve">Kosović, J., et al., </w:t>
            </w:r>
            <w:r w:rsidRPr="00723A35">
              <w:rPr>
                <w:rFonts w:ascii="Cambria" w:hAnsi="Cambria"/>
                <w:i/>
                <w:sz w:val="24"/>
                <w:szCs w:val="24"/>
                <w:lang w:val="bs-Latn-BA"/>
              </w:rPr>
              <w:t>Pravosudni sistem za maloljetnike u svjetlu međunarodnih pravnih standarda</w:t>
            </w:r>
            <w:r w:rsidRPr="00723A35">
              <w:rPr>
                <w:rFonts w:ascii="Cambria" w:hAnsi="Cambria"/>
                <w:sz w:val="24"/>
                <w:szCs w:val="24"/>
                <w:lang w:val="bs-Latn-BA"/>
              </w:rPr>
              <w:t xml:space="preserve"> u:</w:t>
            </w:r>
            <w:r w:rsidRPr="00723A35">
              <w:rPr>
                <w:rFonts w:ascii="Cambria" w:hAnsi="Cambria"/>
                <w:i/>
                <w:sz w:val="24"/>
                <w:szCs w:val="24"/>
                <w:lang w:val="bs-Latn-BA"/>
              </w:rPr>
              <w:t xml:space="preserve"> Rad</w:t>
            </w:r>
            <w:r w:rsidRPr="00723A35">
              <w:rPr>
                <w:rFonts w:ascii="Cambria" w:hAnsi="Cambria"/>
                <w:sz w:val="24"/>
                <w:szCs w:val="24"/>
                <w:lang w:val="bs-Latn-BA"/>
              </w:rPr>
              <w:t xml:space="preserve"> </w:t>
            </w:r>
            <w:r w:rsidRPr="00723A35">
              <w:rPr>
                <w:rFonts w:ascii="Cambria" w:hAnsi="Cambria"/>
                <w:i/>
                <w:sz w:val="24"/>
                <w:szCs w:val="24"/>
                <w:lang w:val="bs-Latn-BA"/>
              </w:rPr>
              <w:t>policije sa djecom i mladima – priručnik za obuku</w:t>
            </w:r>
            <w:r w:rsidRPr="00723A35">
              <w:rPr>
                <w:rFonts w:ascii="Cambria" w:hAnsi="Cambria"/>
                <w:sz w:val="24"/>
                <w:szCs w:val="24"/>
                <w:lang w:val="bs-Latn-BA"/>
              </w:rPr>
              <w:t>, Save the Children UK, Sarajevo, 2005</w:t>
            </w:r>
          </w:p>
          <w:p w14:paraId="79BD973C" w14:textId="77777777" w:rsidR="00C460C8" w:rsidRPr="00723A35" w:rsidRDefault="00C460C8" w:rsidP="00723A35">
            <w:pPr>
              <w:spacing w:after="0" w:line="240" w:lineRule="auto"/>
              <w:rPr>
                <w:rFonts w:ascii="Cambria" w:hAnsi="Cambria"/>
                <w:sz w:val="24"/>
                <w:szCs w:val="24"/>
                <w:lang w:val="bs-Latn-BA"/>
              </w:rPr>
            </w:pPr>
          </w:p>
          <w:p w14:paraId="795FDEC4" w14:textId="77777777" w:rsidR="00C460C8" w:rsidRPr="00723A35" w:rsidRDefault="00C460C8" w:rsidP="00723A35">
            <w:pPr>
              <w:spacing w:after="0" w:line="240" w:lineRule="auto"/>
              <w:jc w:val="both"/>
              <w:rPr>
                <w:rFonts w:ascii="Cambria" w:hAnsi="Cambria"/>
                <w:sz w:val="24"/>
                <w:szCs w:val="24"/>
                <w:lang w:val="bs-Latn-BA"/>
              </w:rPr>
            </w:pPr>
            <w:r w:rsidRPr="00723A35">
              <w:rPr>
                <w:rFonts w:ascii="Cambria" w:hAnsi="Cambria"/>
                <w:sz w:val="24"/>
                <w:szCs w:val="24"/>
                <w:lang w:val="bs-Latn-BA"/>
              </w:rPr>
              <w:t xml:space="preserve">Sijerčić-Čolić, H., Hadžiomeragić, M., Jurčević, M., Kaurinović, D., Simović, M., </w:t>
            </w:r>
            <w:r w:rsidRPr="00723A35">
              <w:rPr>
                <w:rFonts w:ascii="Cambria" w:hAnsi="Cambria"/>
                <w:i/>
                <w:sz w:val="24"/>
                <w:szCs w:val="24"/>
                <w:lang w:val="bs-Latn-BA"/>
              </w:rPr>
              <w:t>Komentari zakona o krivičnom/kaznenom postupku u Bosni i Hercegovini</w:t>
            </w:r>
            <w:r w:rsidRPr="00723A35">
              <w:rPr>
                <w:rFonts w:ascii="Cambria" w:hAnsi="Cambria"/>
                <w:sz w:val="24"/>
                <w:szCs w:val="24"/>
                <w:lang w:val="bs-Latn-BA"/>
              </w:rPr>
              <w:t>, Savjet/Vijeće Evrope: Evropska komisija, Sarajevo, 2005</w:t>
            </w:r>
          </w:p>
          <w:p w14:paraId="6DF1FCB6" w14:textId="77777777" w:rsidR="00C460C8" w:rsidRPr="00723A35" w:rsidRDefault="00C460C8" w:rsidP="00723A35">
            <w:pPr>
              <w:spacing w:after="0" w:line="240" w:lineRule="auto"/>
              <w:rPr>
                <w:rFonts w:ascii="Cambria" w:eastAsia="SimSun" w:hAnsi="Cambria"/>
                <w:sz w:val="24"/>
                <w:szCs w:val="24"/>
                <w:lang w:val="bs-Latn-BA"/>
              </w:rPr>
            </w:pPr>
          </w:p>
          <w:p w14:paraId="7778C787" w14:textId="77777777" w:rsidR="00C460C8" w:rsidRPr="00723A35" w:rsidRDefault="00C460C8" w:rsidP="00723A35">
            <w:pPr>
              <w:spacing w:after="0" w:line="240" w:lineRule="auto"/>
              <w:rPr>
                <w:rFonts w:ascii="Cambria" w:eastAsia="SimSun" w:hAnsi="Cambria"/>
                <w:sz w:val="24"/>
                <w:szCs w:val="24"/>
                <w:lang w:val="bs-Latn-BA"/>
              </w:rPr>
            </w:pPr>
            <w:r w:rsidRPr="00723A35">
              <w:rPr>
                <w:rFonts w:ascii="Cambria" w:hAnsi="Cambria"/>
                <w:sz w:val="24"/>
                <w:szCs w:val="24"/>
                <w:lang w:val="bs-Latn-BA"/>
              </w:rPr>
              <w:t>U toku rada će biti preporučena i druga literatura koja je adekvatna nastavnim sadržajima koji se izučavaju, kao i odgovarajući pravni propisi</w:t>
            </w:r>
          </w:p>
        </w:tc>
      </w:tr>
      <w:tr w:rsidR="00C460C8" w:rsidRPr="00723A35" w14:paraId="3714D1DB"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548D88F2" w14:textId="77777777" w:rsidR="00C460C8" w:rsidRPr="00723A35" w:rsidRDefault="00C460C8" w:rsidP="00723A35">
            <w:pPr>
              <w:spacing w:after="0" w:line="240" w:lineRule="auto"/>
              <w:rPr>
                <w:rFonts w:ascii="Cambria" w:eastAsia="SimSun" w:hAnsi="Cambria"/>
                <w:b/>
                <w:bCs/>
                <w:i/>
                <w:sz w:val="24"/>
                <w:szCs w:val="24"/>
                <w:lang w:val="bs-Latn-BA"/>
              </w:rPr>
            </w:pPr>
            <w:r w:rsidRPr="00723A35">
              <w:rPr>
                <w:rFonts w:ascii="Cambria" w:eastAsia="SimSun" w:hAnsi="Cambria"/>
                <w:b/>
                <w:bCs/>
                <w:i/>
                <w:sz w:val="24"/>
                <w:szCs w:val="24"/>
                <w:lang w:val="bs-Latn-BA"/>
              </w:rPr>
              <w:t>Način praćenja kvalitete i uspješnosti izvedbe predmeta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54CB93D7" w14:textId="77777777" w:rsidR="00C460C8" w:rsidRPr="00723A35" w:rsidRDefault="00C460C8" w:rsidP="00723A35">
            <w:pPr>
              <w:spacing w:after="0" w:line="240" w:lineRule="auto"/>
              <w:jc w:val="both"/>
              <w:rPr>
                <w:rFonts w:ascii="Cambria" w:eastAsia="SimSun" w:hAnsi="Cambria"/>
                <w:sz w:val="24"/>
                <w:szCs w:val="24"/>
                <w:lang w:val="bs-Latn-BA"/>
              </w:rPr>
            </w:pPr>
            <w:r w:rsidRPr="00723A35">
              <w:rPr>
                <w:rFonts w:ascii="Cambria" w:eastAsia="SimSun" w:hAnsi="Cambria"/>
                <w:sz w:val="24"/>
                <w:szCs w:val="24"/>
                <w:lang w:val="bs-Latn-BA"/>
              </w:rPr>
              <w:t>Tokom odvijanja nastavnog procesa, kvalitet i uspješnost izvedbe predmeta prati se prisustvom nastavnom ciklusu, aktivnim učestvovanjem studenata ovog ciklusa studija u planiranim nastavnim aktivnostima, stalnom komunikacijom sa predmetnim nastavnikom. Također, ostvareni rezultati reflektuju se i kroz proces ispitivanja, te procjenu stečenih stanja u njihovoj praktičnoj primjeni.</w:t>
            </w:r>
          </w:p>
          <w:p w14:paraId="20F37679" w14:textId="77777777" w:rsidR="00C460C8" w:rsidRPr="00723A35" w:rsidRDefault="00C460C8" w:rsidP="00723A35">
            <w:pPr>
              <w:spacing w:after="0" w:line="240" w:lineRule="auto"/>
              <w:jc w:val="both"/>
              <w:rPr>
                <w:rFonts w:ascii="Cambria" w:eastAsia="SimSun" w:hAnsi="Cambria"/>
                <w:sz w:val="24"/>
                <w:szCs w:val="24"/>
                <w:lang w:val="bs-Latn-BA"/>
              </w:rPr>
            </w:pPr>
          </w:p>
        </w:tc>
      </w:tr>
    </w:tbl>
    <w:p w14:paraId="34C3867E" w14:textId="77777777" w:rsidR="00C460C8" w:rsidRPr="00C460C8" w:rsidRDefault="00C460C8" w:rsidP="00F31BF4">
      <w:pPr>
        <w:spacing w:after="0" w:line="240" w:lineRule="auto"/>
        <w:jc w:val="both"/>
        <w:rPr>
          <w:rFonts w:ascii="Cambria" w:hAnsi="Cambria"/>
          <w:sz w:val="24"/>
          <w:szCs w:val="24"/>
          <w:lang w:val="bs-Latn-BA"/>
        </w:rPr>
      </w:pPr>
    </w:p>
    <w:p w14:paraId="4C0B51A3" w14:textId="77777777" w:rsidR="00C460C8" w:rsidRDefault="00C460C8" w:rsidP="00F31BF4">
      <w:pPr>
        <w:spacing w:after="0" w:line="240" w:lineRule="auto"/>
        <w:jc w:val="both"/>
        <w:rPr>
          <w:rFonts w:ascii="Cambria" w:hAnsi="Cambria"/>
          <w:sz w:val="24"/>
          <w:szCs w:val="24"/>
          <w:lang w:val="bs-Latn-BA"/>
        </w:rPr>
      </w:pPr>
    </w:p>
    <w:p w14:paraId="6947A717" w14:textId="77777777" w:rsidR="00723A35" w:rsidRDefault="00723A35" w:rsidP="00F31BF4">
      <w:pPr>
        <w:spacing w:after="0" w:line="240" w:lineRule="auto"/>
        <w:jc w:val="both"/>
        <w:rPr>
          <w:rFonts w:ascii="Cambria" w:hAnsi="Cambria"/>
          <w:sz w:val="24"/>
          <w:szCs w:val="24"/>
          <w:lang w:val="bs-Latn-BA"/>
        </w:rPr>
      </w:pPr>
    </w:p>
    <w:p w14:paraId="7CE20521" w14:textId="77777777" w:rsidR="00723A35" w:rsidRDefault="00723A35" w:rsidP="00F31BF4">
      <w:pPr>
        <w:spacing w:after="0" w:line="240" w:lineRule="auto"/>
        <w:jc w:val="both"/>
        <w:rPr>
          <w:rFonts w:ascii="Cambria" w:hAnsi="Cambria"/>
          <w:sz w:val="24"/>
          <w:szCs w:val="24"/>
          <w:lang w:val="bs-Latn-BA"/>
        </w:rPr>
      </w:pPr>
    </w:p>
    <w:p w14:paraId="11F7AF5C" w14:textId="77777777" w:rsidR="00723A35" w:rsidRDefault="00723A35" w:rsidP="00F31BF4">
      <w:pPr>
        <w:spacing w:after="0" w:line="240" w:lineRule="auto"/>
        <w:jc w:val="both"/>
        <w:rPr>
          <w:rFonts w:ascii="Cambria" w:hAnsi="Cambria"/>
          <w:sz w:val="24"/>
          <w:szCs w:val="24"/>
          <w:lang w:val="bs-Latn-BA"/>
        </w:rPr>
      </w:pPr>
    </w:p>
    <w:p w14:paraId="660F227A" w14:textId="77777777" w:rsidR="00723A35" w:rsidRPr="00C460C8" w:rsidRDefault="00723A35" w:rsidP="00F31BF4">
      <w:pPr>
        <w:spacing w:after="0" w:line="240" w:lineRule="auto"/>
        <w:jc w:val="both"/>
        <w:rPr>
          <w:rFonts w:ascii="Cambria" w:hAnsi="Cambria"/>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0"/>
        <w:gridCol w:w="2340"/>
      </w:tblGrid>
      <w:tr w:rsidR="00C460C8" w:rsidRPr="00723A35" w14:paraId="6D9956DA" w14:textId="77777777" w:rsidTr="00717DFD">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6DAA9C27" w14:textId="77777777" w:rsidR="00C460C8" w:rsidRPr="00723A35" w:rsidRDefault="00C460C8" w:rsidP="00723A35">
            <w:pPr>
              <w:spacing w:after="0" w:line="240" w:lineRule="auto"/>
              <w:jc w:val="center"/>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 xml:space="preserve">PRAVNI FAKULTET UNIVERZITETA U SARAJEVU  </w:t>
            </w:r>
          </w:p>
          <w:p w14:paraId="45356B58" w14:textId="77777777" w:rsidR="00C460C8" w:rsidRPr="00723A35" w:rsidRDefault="00C460C8" w:rsidP="00723A35">
            <w:pPr>
              <w:spacing w:after="0" w:line="240" w:lineRule="auto"/>
              <w:jc w:val="center"/>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Drugi (II) ciklus studija na Katedri krivičnog prava – Maloljetničko prestupništvo</w:t>
            </w:r>
          </w:p>
          <w:p w14:paraId="2D63ED74" w14:textId="77777777" w:rsidR="00C460C8" w:rsidRPr="00723A35" w:rsidRDefault="00C460C8" w:rsidP="00723A35">
            <w:pPr>
              <w:spacing w:after="0" w:line="240" w:lineRule="auto"/>
              <w:jc w:val="both"/>
              <w:rPr>
                <w:rFonts w:ascii="Cambria" w:eastAsia="SimSun" w:hAnsi="Cambria"/>
                <w:b/>
                <w:bCs/>
                <w:sz w:val="24"/>
                <w:szCs w:val="24"/>
                <w:lang w:val="bs-Latn-BA" w:eastAsia="de-DE"/>
              </w:rPr>
            </w:pPr>
          </w:p>
        </w:tc>
      </w:tr>
      <w:tr w:rsidR="00C460C8" w:rsidRPr="00723A35" w14:paraId="2AE6DFFD"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2EA5CFA0"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NAZIV PREDMETA</w:t>
            </w:r>
          </w:p>
          <w:p w14:paraId="2A1AEC4B"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lastRenderedPageBreak/>
              <w:t xml:space="preserve"> I ŠIFRA</w:t>
            </w:r>
          </w:p>
          <w:p w14:paraId="65E7B171" w14:textId="77777777" w:rsidR="00C460C8" w:rsidRPr="00723A35" w:rsidRDefault="00C460C8" w:rsidP="00723A35">
            <w:pPr>
              <w:spacing w:after="0" w:line="240" w:lineRule="auto"/>
              <w:rPr>
                <w:rFonts w:ascii="Cambria" w:eastAsia="SimSun" w:hAnsi="Cambria"/>
                <w:b/>
                <w:bCs/>
                <w:sz w:val="24"/>
                <w:szCs w:val="24"/>
                <w:lang w:val="bs-Latn-BA" w:eastAsia="de-DE"/>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48F1EBC" w14:textId="77777777" w:rsidR="00C460C8" w:rsidRPr="00723A35" w:rsidRDefault="00C460C8" w:rsidP="00723A35">
            <w:pPr>
              <w:spacing w:after="0" w:line="240" w:lineRule="auto"/>
              <w:rPr>
                <w:rFonts w:ascii="Cambria" w:eastAsia="SimSun" w:hAnsi="Cambria"/>
                <w:b/>
                <w:sz w:val="24"/>
                <w:szCs w:val="24"/>
                <w:lang w:val="bs-Latn-BA" w:eastAsia="de-DE"/>
              </w:rPr>
            </w:pPr>
            <w:r w:rsidRPr="00723A35">
              <w:rPr>
                <w:rFonts w:ascii="Cambria" w:eastAsia="SimSun" w:hAnsi="Cambria"/>
                <w:b/>
                <w:sz w:val="24"/>
                <w:szCs w:val="24"/>
                <w:lang w:val="bs-Latn-BA" w:eastAsia="de-DE"/>
              </w:rPr>
              <w:lastRenderedPageBreak/>
              <w:t xml:space="preserve">Maloljetničko izvršno krivično pravo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9ACE3E" w14:textId="77777777" w:rsidR="00C460C8" w:rsidRPr="00723A35" w:rsidRDefault="00C460C8" w:rsidP="00723A35">
            <w:pPr>
              <w:spacing w:after="0" w:line="240" w:lineRule="auto"/>
              <w:jc w:val="center"/>
              <w:rPr>
                <w:rFonts w:ascii="Cambria" w:eastAsia="SimSun" w:hAnsi="Cambria"/>
                <w:b/>
                <w:i/>
                <w:sz w:val="24"/>
                <w:szCs w:val="24"/>
                <w:lang w:val="bs-Latn-BA" w:eastAsia="de-DE"/>
              </w:rPr>
            </w:pPr>
            <w:r w:rsidRPr="00723A35">
              <w:rPr>
                <w:rFonts w:ascii="Cambria" w:eastAsia="SimSun" w:hAnsi="Cambria"/>
                <w:b/>
                <w:i/>
                <w:sz w:val="24"/>
                <w:szCs w:val="24"/>
                <w:lang w:val="bs-Latn-BA" w:eastAsia="de-DE"/>
              </w:rPr>
              <w:t>ŠIFRA</w:t>
            </w:r>
          </w:p>
        </w:tc>
      </w:tr>
      <w:tr w:rsidR="00C460C8" w:rsidRPr="00723A35" w14:paraId="4FBABC4E" w14:textId="77777777" w:rsidTr="00717DFD">
        <w:trPr>
          <w:trHeight w:val="461"/>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62BC0FA"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lastRenderedPageBreak/>
              <w:t>Nositelj predmeta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07973AE3"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Akademsko osoblje izabrano na naučnu oblast Krivično procesno pravo/nastavni predmet</w:t>
            </w:r>
          </w:p>
        </w:tc>
      </w:tr>
      <w:tr w:rsidR="00C460C8" w:rsidRPr="00723A35" w14:paraId="37F97068"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49D6CBC2"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 xml:space="preserve">Status predmeta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5053BFFF" w14:textId="77777777" w:rsidR="00C460C8" w:rsidRPr="00723A35" w:rsidRDefault="00C460C8" w:rsidP="00723A35">
            <w:pPr>
              <w:spacing w:after="0" w:line="240" w:lineRule="auto"/>
              <w:rPr>
                <w:rFonts w:ascii="Cambria" w:eastAsia="SimSun" w:hAnsi="Cambria"/>
                <w:sz w:val="24"/>
                <w:szCs w:val="24"/>
                <w:lang w:val="bs-Latn-BA" w:eastAsia="de-DE"/>
              </w:rPr>
            </w:pPr>
            <w:r w:rsidRPr="00723A35">
              <w:rPr>
                <w:rFonts w:ascii="Cambria" w:eastAsia="SimSun" w:hAnsi="Cambria"/>
                <w:sz w:val="24"/>
                <w:szCs w:val="24"/>
                <w:lang w:val="bs-Latn-BA" w:eastAsia="de-DE"/>
              </w:rPr>
              <w:t>obavezni</w:t>
            </w:r>
          </w:p>
        </w:tc>
      </w:tr>
      <w:tr w:rsidR="00C460C8" w:rsidRPr="00723A35" w14:paraId="2E98F4AC"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775A064B"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Broj nastavnih sati</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53B05425" w14:textId="77777777" w:rsidR="00C460C8" w:rsidRPr="00723A35" w:rsidRDefault="00C460C8" w:rsidP="00723A35">
            <w:pPr>
              <w:spacing w:after="0" w:line="240" w:lineRule="auto"/>
              <w:rPr>
                <w:rFonts w:ascii="Cambria" w:eastAsia="SimSun" w:hAnsi="Cambria"/>
                <w:sz w:val="24"/>
                <w:szCs w:val="24"/>
                <w:lang w:val="bs-Latn-BA" w:eastAsia="de-DE"/>
              </w:rPr>
            </w:pPr>
            <w:r w:rsidRPr="00723A35">
              <w:rPr>
                <w:rFonts w:ascii="Cambria" w:eastAsia="SimSun" w:hAnsi="Cambria"/>
                <w:sz w:val="24"/>
                <w:szCs w:val="24"/>
                <w:lang w:val="bs-Latn-BA" w:eastAsia="de-DE"/>
              </w:rPr>
              <w:t>30</w:t>
            </w:r>
          </w:p>
        </w:tc>
      </w:tr>
      <w:tr w:rsidR="00C460C8" w:rsidRPr="00723A35" w14:paraId="5111A8D3"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3CEF2D2C"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Broj ECTS bodova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3EA4BDC9" w14:textId="77777777" w:rsidR="00C460C8" w:rsidRPr="00723A35" w:rsidRDefault="00C460C8" w:rsidP="00723A35">
            <w:pPr>
              <w:spacing w:after="0" w:line="240" w:lineRule="auto"/>
              <w:rPr>
                <w:rFonts w:ascii="Cambria" w:eastAsia="SimSun" w:hAnsi="Cambria"/>
                <w:sz w:val="24"/>
                <w:szCs w:val="24"/>
                <w:lang w:val="bs-Latn-BA" w:eastAsia="de-DE"/>
              </w:rPr>
            </w:pPr>
            <w:r w:rsidRPr="00723A35">
              <w:rPr>
                <w:rFonts w:ascii="Cambria" w:eastAsia="SimSun" w:hAnsi="Cambria"/>
                <w:sz w:val="24"/>
                <w:szCs w:val="24"/>
                <w:lang w:val="bs-Latn-BA" w:eastAsia="de-DE"/>
              </w:rPr>
              <w:t>12</w:t>
            </w:r>
          </w:p>
        </w:tc>
      </w:tr>
      <w:tr w:rsidR="00C460C8" w:rsidRPr="00723A35" w14:paraId="07E46519" w14:textId="77777777" w:rsidTr="00717DFD">
        <w:trPr>
          <w:trHeight w:val="976"/>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D869A91"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Okvirni sadržaj predmeta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1FE48671" w14:textId="77777777" w:rsidR="00C460C8" w:rsidRPr="00723A35" w:rsidRDefault="00C460C8" w:rsidP="00723A35">
            <w:pPr>
              <w:autoSpaceDE w:val="0"/>
              <w:autoSpaceDN w:val="0"/>
              <w:adjustRightInd w:val="0"/>
              <w:spacing w:after="0" w:line="240" w:lineRule="auto"/>
              <w:jc w:val="both"/>
              <w:rPr>
                <w:rFonts w:ascii="Cambria" w:eastAsia="Times New Roman" w:hAnsi="Cambria"/>
                <w:sz w:val="24"/>
                <w:szCs w:val="24"/>
                <w:lang w:val="bs-Latn-BA" w:eastAsia="de-DE"/>
              </w:rPr>
            </w:pPr>
            <w:r w:rsidRPr="00723A35">
              <w:rPr>
                <w:rFonts w:ascii="Cambria" w:eastAsia="Times New Roman" w:hAnsi="Cambria"/>
                <w:sz w:val="24"/>
                <w:szCs w:val="24"/>
                <w:lang w:val="bs-Latn-BA" w:eastAsia="de-DE"/>
              </w:rPr>
              <w:t>Maloljetničko izvršno krivično pravo – opšta izlaganja</w:t>
            </w:r>
          </w:p>
          <w:p w14:paraId="1D0667C2" w14:textId="77777777" w:rsidR="00C460C8" w:rsidRPr="00723A35" w:rsidRDefault="00C460C8" w:rsidP="00723A35">
            <w:pPr>
              <w:autoSpaceDE w:val="0"/>
              <w:autoSpaceDN w:val="0"/>
              <w:adjustRightInd w:val="0"/>
              <w:spacing w:after="0" w:line="240" w:lineRule="auto"/>
              <w:jc w:val="both"/>
              <w:rPr>
                <w:rFonts w:ascii="Cambria" w:eastAsia="Times New Roman" w:hAnsi="Cambria"/>
                <w:bCs/>
                <w:sz w:val="24"/>
                <w:szCs w:val="24"/>
                <w:lang w:val="bs-Latn-BA" w:eastAsia="de-DE"/>
              </w:rPr>
            </w:pPr>
            <w:r w:rsidRPr="00723A35">
              <w:rPr>
                <w:rFonts w:ascii="Cambria" w:eastAsia="Times New Roman" w:hAnsi="Cambria"/>
                <w:bCs/>
                <w:sz w:val="24"/>
                <w:szCs w:val="24"/>
                <w:lang w:val="bs-Latn-BA" w:eastAsia="de-DE"/>
              </w:rPr>
              <w:t>Alternativni oblici reakcije na maloljetničko prestupništvo</w:t>
            </w:r>
          </w:p>
          <w:p w14:paraId="19C734A0" w14:textId="77777777" w:rsidR="00C460C8" w:rsidRPr="00723A35" w:rsidRDefault="00C460C8" w:rsidP="00723A35">
            <w:pPr>
              <w:autoSpaceDE w:val="0"/>
              <w:autoSpaceDN w:val="0"/>
              <w:adjustRightInd w:val="0"/>
              <w:spacing w:after="0" w:line="240" w:lineRule="auto"/>
              <w:jc w:val="both"/>
              <w:rPr>
                <w:rFonts w:ascii="Cambria" w:eastAsia="Times New Roman" w:hAnsi="Cambria"/>
                <w:bCs/>
                <w:sz w:val="24"/>
                <w:szCs w:val="24"/>
                <w:lang w:val="bs-Latn-BA" w:eastAsia="de-DE"/>
              </w:rPr>
            </w:pPr>
            <w:r w:rsidRPr="00723A35">
              <w:rPr>
                <w:rFonts w:ascii="Cambria" w:eastAsia="Times New Roman" w:hAnsi="Cambria"/>
                <w:bCs/>
                <w:sz w:val="24"/>
                <w:szCs w:val="24"/>
                <w:lang w:val="bs-Latn-BA" w:eastAsia="de-DE"/>
              </w:rPr>
              <w:t>Razvoj maloljetničkog izvršnog krivičnog prava u BiH</w:t>
            </w:r>
          </w:p>
          <w:p w14:paraId="0A3AABFB" w14:textId="77777777" w:rsidR="00C460C8" w:rsidRPr="00723A35" w:rsidRDefault="00C460C8" w:rsidP="00723A35">
            <w:pPr>
              <w:autoSpaceDE w:val="0"/>
              <w:autoSpaceDN w:val="0"/>
              <w:adjustRightInd w:val="0"/>
              <w:spacing w:after="0" w:line="240" w:lineRule="auto"/>
              <w:jc w:val="both"/>
              <w:rPr>
                <w:rFonts w:ascii="Cambria" w:eastAsia="Times New Roman" w:hAnsi="Cambria"/>
                <w:bCs/>
                <w:sz w:val="24"/>
                <w:szCs w:val="24"/>
                <w:lang w:val="bs-Latn-BA" w:eastAsia="de-DE"/>
              </w:rPr>
            </w:pPr>
            <w:r w:rsidRPr="00723A35">
              <w:rPr>
                <w:rFonts w:ascii="Cambria" w:hAnsi="Cambria"/>
                <w:sz w:val="24"/>
                <w:szCs w:val="24"/>
                <w:lang w:val="bs-Latn-BA"/>
              </w:rPr>
              <w:t>Odgojne preporuke – alternativni oblici reakcije na maloljetničko prestupnišvo</w:t>
            </w:r>
          </w:p>
        </w:tc>
      </w:tr>
      <w:tr w:rsidR="00C460C8" w:rsidRPr="00723A35" w14:paraId="6EC86E1B"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60072A4D"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Opća i specifična</w:t>
            </w:r>
          </w:p>
          <w:p w14:paraId="0DEEAAFC" w14:textId="77777777" w:rsidR="00C460C8" w:rsidRPr="00723A35" w:rsidRDefault="00C460C8" w:rsidP="00723A35">
            <w:pPr>
              <w:spacing w:after="0" w:line="240" w:lineRule="auto"/>
              <w:rPr>
                <w:rFonts w:ascii="Cambria" w:eastAsia="SimSun" w:hAnsi="Cambria"/>
                <w:b/>
                <w:bCs/>
                <w:sz w:val="24"/>
                <w:szCs w:val="24"/>
                <w:lang w:val="bs-Latn-BA" w:eastAsia="de-DE"/>
              </w:rPr>
            </w:pPr>
            <w:r w:rsidRPr="00723A35">
              <w:rPr>
                <w:rFonts w:ascii="Cambria" w:eastAsia="SimSun" w:hAnsi="Cambria"/>
                <w:b/>
                <w:bCs/>
                <w:i/>
                <w:sz w:val="24"/>
                <w:szCs w:val="24"/>
                <w:lang w:val="bs-Latn-BA" w:eastAsia="de-DE"/>
              </w:rPr>
              <w:t>znanja i vještine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18224550"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t>Analiza aktuelnog razvoja maloljetničkog izvršnog k</w:t>
            </w:r>
            <w:r w:rsidR="00723A35">
              <w:rPr>
                <w:rFonts w:ascii="Cambria" w:eastAsia="SimSun" w:hAnsi="Cambria"/>
                <w:sz w:val="24"/>
                <w:szCs w:val="24"/>
                <w:lang w:val="bs-Latn-BA" w:eastAsia="de-DE"/>
              </w:rPr>
              <w:t>r</w:t>
            </w:r>
            <w:r w:rsidRPr="00723A35">
              <w:rPr>
                <w:rFonts w:ascii="Cambria" w:eastAsia="SimSun" w:hAnsi="Cambria"/>
                <w:sz w:val="24"/>
                <w:szCs w:val="24"/>
                <w:lang w:val="bs-Latn-BA" w:eastAsia="de-DE"/>
              </w:rPr>
              <w:t xml:space="preserve">ivičnog prava </w:t>
            </w:r>
          </w:p>
          <w:p w14:paraId="75C9D7A4" w14:textId="77777777" w:rsidR="00C460C8" w:rsidRPr="00723A35" w:rsidRDefault="00723A35" w:rsidP="00723A35">
            <w:pPr>
              <w:spacing w:after="0" w:line="240" w:lineRule="auto"/>
              <w:jc w:val="both"/>
              <w:rPr>
                <w:rFonts w:ascii="Cambria" w:eastAsia="SimSun" w:hAnsi="Cambria"/>
                <w:sz w:val="24"/>
                <w:szCs w:val="24"/>
                <w:lang w:val="bs-Latn-BA" w:eastAsia="de-DE"/>
              </w:rPr>
            </w:pPr>
            <w:r>
              <w:rPr>
                <w:rFonts w:ascii="Cambria" w:eastAsia="SimSun" w:hAnsi="Cambria"/>
                <w:sz w:val="24"/>
                <w:szCs w:val="24"/>
                <w:lang w:val="bs-Latn-BA" w:eastAsia="de-DE"/>
              </w:rPr>
              <w:t>Razvoj maloljet</w:t>
            </w:r>
            <w:r w:rsidR="00C460C8" w:rsidRPr="00723A35">
              <w:rPr>
                <w:rFonts w:ascii="Cambria" w:eastAsia="SimSun" w:hAnsi="Cambria"/>
                <w:sz w:val="24"/>
                <w:szCs w:val="24"/>
                <w:lang w:val="bs-Latn-BA" w:eastAsia="de-DE"/>
              </w:rPr>
              <w:t>ničkog izvršnog krivičnog prava u BiH</w:t>
            </w:r>
          </w:p>
          <w:p w14:paraId="5B6296A7" w14:textId="77777777" w:rsidR="00C460C8" w:rsidRPr="00723A35" w:rsidRDefault="00723A35" w:rsidP="00723A35">
            <w:pPr>
              <w:spacing w:after="0" w:line="240" w:lineRule="auto"/>
              <w:jc w:val="both"/>
              <w:rPr>
                <w:rFonts w:ascii="Cambria" w:eastAsia="SimSun" w:hAnsi="Cambria"/>
                <w:sz w:val="24"/>
                <w:szCs w:val="24"/>
                <w:lang w:val="bs-Latn-BA" w:eastAsia="de-DE"/>
              </w:rPr>
            </w:pPr>
            <w:r>
              <w:rPr>
                <w:rFonts w:ascii="Cambria" w:eastAsia="SimSun" w:hAnsi="Cambria"/>
                <w:sz w:val="24"/>
                <w:szCs w:val="24"/>
                <w:lang w:val="bs-Latn-BA" w:eastAsia="de-DE"/>
              </w:rPr>
              <w:t>Razvoj maloljet</w:t>
            </w:r>
            <w:r w:rsidR="00C460C8" w:rsidRPr="00723A35">
              <w:rPr>
                <w:rFonts w:ascii="Cambria" w:eastAsia="SimSun" w:hAnsi="Cambria"/>
                <w:sz w:val="24"/>
                <w:szCs w:val="24"/>
                <w:lang w:val="bs-Latn-BA" w:eastAsia="de-DE"/>
              </w:rPr>
              <w:t>ničkog izvršnog krivičnog prava u okviru UN i evropskih integracija</w:t>
            </w:r>
          </w:p>
          <w:p w14:paraId="703A6A0B"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t>Razvoj alternativnih  mjera i sankcija za maloljetnike u sukobu sa zakonom</w:t>
            </w:r>
          </w:p>
          <w:p w14:paraId="0C031EFC"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t>Sticanje opštih i specifičnih znanja i vještina u oblasti maloljetničkog izvršnog krivičnog prava</w:t>
            </w:r>
          </w:p>
        </w:tc>
      </w:tr>
      <w:tr w:rsidR="00C460C8" w:rsidRPr="00723A35" w14:paraId="26E24EA9"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1A34E35E"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Oblici provođenja nastave i način provjere znanja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7A0353CD"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t>Interaktivni oblik nastave – predavanja i konsultacije</w:t>
            </w:r>
          </w:p>
          <w:p w14:paraId="6CB2EAB0"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t>Pismeni / Usmeni</w:t>
            </w:r>
          </w:p>
        </w:tc>
      </w:tr>
      <w:tr w:rsidR="00C460C8" w:rsidRPr="00723A35" w14:paraId="7316DDCA"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52F07273"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Popis literature potrebne za studij i za polaganje ispita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6D63836F" w14:textId="77777777" w:rsidR="00C460C8" w:rsidRPr="00723A35" w:rsidRDefault="00C460C8" w:rsidP="00723A35">
            <w:pPr>
              <w:autoSpaceDE w:val="0"/>
              <w:autoSpaceDN w:val="0"/>
              <w:adjustRightInd w:val="0"/>
              <w:spacing w:after="0" w:line="240" w:lineRule="auto"/>
              <w:jc w:val="both"/>
              <w:rPr>
                <w:rFonts w:ascii="Cambria" w:eastAsia="Times New Roman" w:hAnsi="Cambria"/>
                <w:sz w:val="24"/>
                <w:szCs w:val="24"/>
                <w:lang w:val="bs-Latn-BA" w:eastAsia="de-DE"/>
              </w:rPr>
            </w:pPr>
            <w:r w:rsidRPr="00723A35">
              <w:rPr>
                <w:rFonts w:ascii="Cambria" w:eastAsia="Times New Roman" w:hAnsi="Cambria"/>
                <w:sz w:val="24"/>
                <w:szCs w:val="24"/>
                <w:lang w:val="bs-Latn-BA" w:eastAsia="de-DE"/>
              </w:rPr>
              <w:t xml:space="preserve">Sijerčić-Čolić, H.: </w:t>
            </w:r>
            <w:r w:rsidRPr="00723A35">
              <w:rPr>
                <w:rFonts w:ascii="Cambria" w:eastAsia="Times New Roman" w:hAnsi="Cambria"/>
                <w:bCs/>
                <w:sz w:val="24"/>
                <w:szCs w:val="24"/>
                <w:lang w:val="bs-Latn-BA" w:eastAsia="bs-Latn-BA"/>
              </w:rPr>
              <w:t>Restorative justice in Bosnia and Herzegovina. In: Restorative justice in penal matters in Europe. A stock-taking of legal issues, implementation strategies and outcomes in 36 European countries. Ed. F. Dunkel,</w:t>
            </w:r>
            <w:r w:rsidRPr="00723A35">
              <w:rPr>
                <w:rFonts w:ascii="Cambria" w:eastAsia="Times New Roman" w:hAnsi="Cambria"/>
                <w:sz w:val="24"/>
                <w:szCs w:val="24"/>
                <w:lang w:val="bs-Latn-BA" w:eastAsia="de-DE"/>
              </w:rPr>
              <w:t xml:space="preserve"> J. Grzywa-Holten, F. Horsfield. Forum Verlag Godesberg GmbH, Monchengladbach,</w:t>
            </w:r>
            <w:r w:rsidRPr="00723A35">
              <w:rPr>
                <w:rFonts w:ascii="Cambria" w:eastAsia="Times New Roman" w:hAnsi="Cambria"/>
                <w:bCs/>
                <w:sz w:val="24"/>
                <w:szCs w:val="24"/>
                <w:lang w:val="bs-Latn-BA" w:eastAsia="bs-Latn-BA"/>
              </w:rPr>
              <w:t xml:space="preserve"> 2015, </w:t>
            </w:r>
            <w:r w:rsidRPr="00723A35">
              <w:rPr>
                <w:rFonts w:ascii="Cambria" w:eastAsia="Times New Roman" w:hAnsi="Cambria"/>
                <w:sz w:val="24"/>
                <w:szCs w:val="24"/>
                <w:lang w:val="bs-Latn-BA" w:eastAsia="de-DE"/>
              </w:rPr>
              <w:t xml:space="preserve">pp. 89-116; </w:t>
            </w:r>
            <w:r w:rsidRPr="00723A35">
              <w:rPr>
                <w:rFonts w:ascii="Cambria" w:eastAsia="Times New Roman" w:hAnsi="Cambria"/>
                <w:i/>
                <w:sz w:val="24"/>
                <w:szCs w:val="24"/>
                <w:lang w:val="bs-Latn-BA" w:eastAsia="bs-Latn-BA"/>
              </w:rPr>
              <w:t>Juvenile Delinquency and Juvenile Justice in Transition</w:t>
            </w:r>
            <w:r w:rsidRPr="00723A35">
              <w:rPr>
                <w:rFonts w:ascii="Cambria" w:eastAsia="Times New Roman" w:hAnsi="Cambria"/>
                <w:sz w:val="24"/>
                <w:szCs w:val="24"/>
                <w:lang w:val="bs-Latn-BA" w:eastAsia="bs-Latn-BA"/>
              </w:rPr>
              <w:t xml:space="preserve">. In: </w:t>
            </w:r>
            <w:r w:rsidRPr="00723A35">
              <w:rPr>
                <w:rFonts w:ascii="Cambria" w:eastAsia="Times New Roman" w:hAnsi="Cambria"/>
                <w:sz w:val="24"/>
                <w:szCs w:val="24"/>
                <w:lang w:val="bs-Latn-BA" w:eastAsia="de-DE"/>
              </w:rPr>
              <w:t>Crime and Transition in Central and Eastern Europe. Ed. Alenka Šelih and Aleš Završnik. Springer. New York, 2012, str. 229–252.</w:t>
            </w:r>
          </w:p>
          <w:p w14:paraId="1DB63B7A" w14:textId="77777777" w:rsidR="00C460C8" w:rsidRPr="00723A35" w:rsidRDefault="00C460C8" w:rsidP="00723A35">
            <w:pPr>
              <w:autoSpaceDE w:val="0"/>
              <w:autoSpaceDN w:val="0"/>
              <w:adjustRightInd w:val="0"/>
              <w:spacing w:after="0" w:line="240" w:lineRule="auto"/>
              <w:jc w:val="both"/>
              <w:rPr>
                <w:rFonts w:ascii="Cambria" w:eastAsia="Times New Roman" w:hAnsi="Cambria"/>
                <w:sz w:val="24"/>
                <w:szCs w:val="24"/>
                <w:lang w:val="bs-Latn-BA" w:eastAsia="de-DE"/>
              </w:rPr>
            </w:pPr>
            <w:r w:rsidRPr="00723A35">
              <w:rPr>
                <w:rFonts w:ascii="Cambria" w:eastAsia="Times New Roman" w:hAnsi="Cambria"/>
                <w:sz w:val="24"/>
                <w:szCs w:val="24"/>
                <w:lang w:val="bs-Latn-BA" w:eastAsia="de-DE"/>
              </w:rPr>
              <w:t xml:space="preserve">Sijerčić-Čolić, H., Vranj, V.: </w:t>
            </w:r>
            <w:r w:rsidRPr="00723A35">
              <w:rPr>
                <w:rFonts w:ascii="Cambria" w:hAnsi="Cambria"/>
                <w:sz w:val="24"/>
                <w:szCs w:val="24"/>
                <w:lang w:val="bs-Latn-BA"/>
              </w:rPr>
              <w:t>Uvod u penologiju i izvršno krivično pravo Bosne i Hercegovine. Pravni fakultet Univerziteta u Sarajevu. Sarajevo, 2011.</w:t>
            </w:r>
          </w:p>
          <w:p w14:paraId="73147E6D" w14:textId="77777777" w:rsidR="00C460C8" w:rsidRPr="00723A35" w:rsidRDefault="00C460C8" w:rsidP="00723A35">
            <w:pPr>
              <w:spacing w:after="0" w:line="240" w:lineRule="auto"/>
              <w:jc w:val="both"/>
              <w:rPr>
                <w:rFonts w:ascii="Cambria" w:hAnsi="Cambria"/>
                <w:sz w:val="24"/>
                <w:szCs w:val="24"/>
                <w:lang w:val="bs-Latn-BA"/>
              </w:rPr>
            </w:pPr>
            <w:r w:rsidRPr="00723A35">
              <w:rPr>
                <w:rFonts w:ascii="Cambria" w:hAnsi="Cambria"/>
                <w:sz w:val="24"/>
                <w:szCs w:val="24"/>
                <w:lang w:val="bs-Latn-BA"/>
              </w:rPr>
              <w:t xml:space="preserve">Vranj, V. Krivične sankcije prema maloljetnicima u duhu novog Zakona o zaštiti i postupanju sa djecom i maloljetnicima u krivičnom postupku u Bosni i Hercegovini. </w:t>
            </w:r>
            <w:r w:rsidRPr="00723A35">
              <w:rPr>
                <w:rFonts w:ascii="Cambria" w:hAnsi="Cambria"/>
                <w:iCs/>
                <w:sz w:val="24"/>
                <w:szCs w:val="24"/>
                <w:lang w:val="bs-Latn-BA"/>
              </w:rPr>
              <w:t>Nova pravna</w:t>
            </w:r>
            <w:r w:rsidRPr="00723A35">
              <w:rPr>
                <w:rFonts w:ascii="Cambria" w:hAnsi="Cambria"/>
                <w:i/>
                <w:sz w:val="24"/>
                <w:szCs w:val="24"/>
                <w:lang w:val="bs-Latn-BA"/>
              </w:rPr>
              <w:t xml:space="preserve"> revija</w:t>
            </w:r>
            <w:r w:rsidRPr="00723A35">
              <w:rPr>
                <w:rFonts w:ascii="Cambria" w:hAnsi="Cambria"/>
                <w:sz w:val="24"/>
                <w:szCs w:val="24"/>
                <w:lang w:val="bs-Latn-BA"/>
              </w:rPr>
              <w:t>, 2010, br. 1-2, str. 34 – 40.</w:t>
            </w:r>
          </w:p>
          <w:p w14:paraId="744303E5" w14:textId="77777777" w:rsidR="00C460C8" w:rsidRPr="00723A35" w:rsidRDefault="00C460C8" w:rsidP="00723A35">
            <w:pPr>
              <w:spacing w:after="0" w:line="240" w:lineRule="auto"/>
              <w:jc w:val="both"/>
              <w:rPr>
                <w:rFonts w:ascii="Cambria" w:hAnsi="Cambria"/>
                <w:sz w:val="24"/>
                <w:szCs w:val="24"/>
                <w:lang w:val="bs-Latn-BA"/>
              </w:rPr>
            </w:pPr>
            <w:r w:rsidRPr="00723A35">
              <w:rPr>
                <w:rFonts w:ascii="Cambria" w:hAnsi="Cambria"/>
                <w:bCs/>
                <w:sz w:val="24"/>
                <w:szCs w:val="24"/>
                <w:lang w:val="bs-Latn-BA"/>
              </w:rPr>
              <w:t>Vranj, V.</w:t>
            </w:r>
            <w:r w:rsidRPr="00723A35">
              <w:rPr>
                <w:rFonts w:ascii="Cambria" w:hAnsi="Cambria"/>
                <w:b/>
                <w:sz w:val="24"/>
                <w:szCs w:val="24"/>
                <w:lang w:val="bs-Latn-BA"/>
              </w:rPr>
              <w:t xml:space="preserve"> </w:t>
            </w:r>
            <w:r w:rsidRPr="00723A35">
              <w:rPr>
                <w:rFonts w:ascii="Cambria" w:hAnsi="Cambria"/>
                <w:sz w:val="24"/>
                <w:szCs w:val="24"/>
                <w:lang w:val="bs-Latn-BA"/>
              </w:rPr>
              <w:t>Alternativne mjere i sankcije u krivičnom zakonodavstvu i praksi u Bosni i Hercegovini.  Sarajevo: Pravni fakultet Sarajevo, 2009, 234 str.</w:t>
            </w:r>
          </w:p>
          <w:p w14:paraId="49F96266" w14:textId="77777777" w:rsidR="00C460C8" w:rsidRPr="00723A35" w:rsidRDefault="00C460C8" w:rsidP="00723A35">
            <w:pPr>
              <w:widowControl w:val="0"/>
              <w:tabs>
                <w:tab w:val="right" w:pos="360"/>
                <w:tab w:val="left" w:pos="540"/>
              </w:tabs>
              <w:autoSpaceDE w:val="0"/>
              <w:autoSpaceDN w:val="0"/>
              <w:adjustRightInd w:val="0"/>
              <w:spacing w:after="0" w:line="240" w:lineRule="auto"/>
              <w:rPr>
                <w:rFonts w:ascii="Cambria" w:eastAsia="Times New Roman" w:hAnsi="Cambria"/>
                <w:sz w:val="24"/>
                <w:szCs w:val="24"/>
                <w:lang w:val="bs-Latn-BA" w:eastAsia="hr-HR"/>
              </w:rPr>
            </w:pPr>
            <w:r w:rsidRPr="00723A35">
              <w:rPr>
                <w:rFonts w:ascii="Cambria" w:eastAsia="Times New Roman" w:hAnsi="Cambria"/>
                <w:sz w:val="24"/>
                <w:szCs w:val="24"/>
                <w:lang w:val="bs-Latn-BA" w:eastAsia="hr-HR"/>
              </w:rPr>
              <w:t>Gurda, V.: Novine na planu sankcioniranja maloljetnika u novom maloljetničkom krivičnom zakonodavstvu u Bosni i Hercegovini. Zbornik Radova Pravnog Fakulteta u Bihaću. God. 1, br. 4, 2012, str. 140-159.</w:t>
            </w:r>
          </w:p>
          <w:p w14:paraId="7F40C6C8" w14:textId="77777777" w:rsidR="00C460C8" w:rsidRPr="00723A35" w:rsidRDefault="00C460C8" w:rsidP="00723A35">
            <w:pPr>
              <w:spacing w:after="0" w:line="240" w:lineRule="auto"/>
              <w:jc w:val="both"/>
              <w:rPr>
                <w:rFonts w:ascii="Cambria" w:eastAsia="Times New Roman" w:hAnsi="Cambria"/>
                <w:sz w:val="24"/>
                <w:szCs w:val="24"/>
                <w:lang w:val="bs-Latn-BA" w:eastAsia="de-DE"/>
              </w:rPr>
            </w:pPr>
            <w:r w:rsidRPr="00723A35">
              <w:rPr>
                <w:rFonts w:ascii="Cambria" w:eastAsia="Times New Roman" w:hAnsi="Cambria"/>
                <w:sz w:val="24"/>
                <w:szCs w:val="24"/>
                <w:lang w:val="bs-Latn-BA" w:eastAsia="de-DE"/>
              </w:rPr>
              <w:t>Odabr</w:t>
            </w:r>
            <w:r w:rsidR="00723A35">
              <w:rPr>
                <w:rFonts w:ascii="Cambria" w:eastAsia="Times New Roman" w:hAnsi="Cambria"/>
                <w:sz w:val="24"/>
                <w:szCs w:val="24"/>
                <w:lang w:val="bs-Latn-BA" w:eastAsia="de-DE"/>
              </w:rPr>
              <w:t>ani nacionalni i međunarodni pr</w:t>
            </w:r>
            <w:r w:rsidRPr="00723A35">
              <w:rPr>
                <w:rFonts w:ascii="Cambria" w:eastAsia="Times New Roman" w:hAnsi="Cambria"/>
                <w:sz w:val="24"/>
                <w:szCs w:val="24"/>
                <w:lang w:val="bs-Latn-BA" w:eastAsia="de-DE"/>
              </w:rPr>
              <w:t>opisi iz oblasti maloljetničkog izvršnog krivičnog  prava</w:t>
            </w:r>
          </w:p>
        </w:tc>
      </w:tr>
      <w:tr w:rsidR="00C460C8" w:rsidRPr="00723A35" w14:paraId="0EB98118"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4F478764"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lastRenderedPageBreak/>
              <w:t>Popis literature koja se preporučuje kao dopunska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0621EEA8" w14:textId="77777777" w:rsidR="00C460C8" w:rsidRPr="00723A35" w:rsidRDefault="00C460C8" w:rsidP="00723A35">
            <w:pPr>
              <w:widowControl w:val="0"/>
              <w:tabs>
                <w:tab w:val="right" w:pos="360"/>
                <w:tab w:val="left" w:pos="540"/>
              </w:tabs>
              <w:autoSpaceDE w:val="0"/>
              <w:autoSpaceDN w:val="0"/>
              <w:adjustRightInd w:val="0"/>
              <w:spacing w:after="0" w:line="240" w:lineRule="auto"/>
              <w:ind w:hanging="38"/>
              <w:rPr>
                <w:rFonts w:ascii="Cambria" w:eastAsia="Times New Roman" w:hAnsi="Cambria"/>
                <w:sz w:val="24"/>
                <w:szCs w:val="24"/>
                <w:lang w:val="bs-Latn-BA" w:eastAsia="hr-HR"/>
              </w:rPr>
            </w:pPr>
            <w:r w:rsidRPr="00723A35">
              <w:rPr>
                <w:rFonts w:ascii="Cambria" w:eastAsia="Times New Roman" w:hAnsi="Cambria"/>
                <w:sz w:val="24"/>
                <w:szCs w:val="24"/>
                <w:lang w:val="bs-Latn-BA" w:eastAsia="hr-HR"/>
              </w:rPr>
              <w:t xml:space="preserve">Simović, M. N. et al.: Maloljetničko krivično pravo. Banja Luka, 2013, 482 str. </w:t>
            </w:r>
          </w:p>
          <w:p w14:paraId="5ECD6903" w14:textId="77777777" w:rsidR="00C460C8" w:rsidRPr="00723A35" w:rsidRDefault="00C460C8" w:rsidP="00723A35">
            <w:pPr>
              <w:widowControl w:val="0"/>
              <w:tabs>
                <w:tab w:val="right" w:pos="360"/>
                <w:tab w:val="left" w:pos="540"/>
              </w:tabs>
              <w:autoSpaceDE w:val="0"/>
              <w:autoSpaceDN w:val="0"/>
              <w:adjustRightInd w:val="0"/>
              <w:spacing w:after="0" w:line="240" w:lineRule="auto"/>
              <w:ind w:hanging="38"/>
              <w:rPr>
                <w:rFonts w:ascii="Cambria" w:hAnsi="Cambria"/>
                <w:sz w:val="24"/>
                <w:szCs w:val="24"/>
                <w:lang w:val="bs-Latn-BA"/>
              </w:rPr>
            </w:pPr>
            <w:r w:rsidRPr="00723A35">
              <w:rPr>
                <w:rFonts w:ascii="Cambria" w:eastAsia="Times New Roman" w:hAnsi="Cambria"/>
                <w:sz w:val="24"/>
                <w:szCs w:val="24"/>
                <w:lang w:val="bs-Latn-BA" w:eastAsia="hr-HR"/>
              </w:rPr>
              <w:t xml:space="preserve">Grbić-Pavlović, N./ Mitrović, Lj./ Pavlović, G./Sredić, S.: Maloljetnički zatvor i druge varijante kažnjavanja maloljetnih učinilaca krivičnih djela ograničenjem slobode. Međunarodno udruženje naučnih radnika, Banja Luka, 2012, 155 str. </w:t>
            </w:r>
          </w:p>
          <w:p w14:paraId="09428AF5" w14:textId="77777777" w:rsidR="00C460C8" w:rsidRPr="00723A35" w:rsidRDefault="00C460C8" w:rsidP="00723A35">
            <w:pPr>
              <w:spacing w:after="0" w:line="240" w:lineRule="auto"/>
              <w:jc w:val="both"/>
              <w:rPr>
                <w:rFonts w:ascii="Cambria" w:eastAsia="Times New Roman" w:hAnsi="Cambria"/>
                <w:sz w:val="24"/>
                <w:szCs w:val="24"/>
                <w:lang w:val="bs-Latn-BA" w:eastAsia="bs-Latn-BA"/>
              </w:rPr>
            </w:pPr>
            <w:r w:rsidRPr="00723A35">
              <w:rPr>
                <w:rFonts w:ascii="Cambria" w:eastAsia="Times New Roman" w:hAnsi="Cambria"/>
                <w:sz w:val="24"/>
                <w:szCs w:val="24"/>
                <w:lang w:val="bs-Latn-BA" w:eastAsia="bs-Latn-BA"/>
              </w:rPr>
              <w:t xml:space="preserve">Buljubašić, S. </w:t>
            </w:r>
            <w:r w:rsidRPr="00723A35">
              <w:rPr>
                <w:rFonts w:ascii="Cambria" w:eastAsia="Times New Roman" w:hAnsi="Cambria"/>
                <w:i/>
                <w:sz w:val="24"/>
                <w:szCs w:val="24"/>
                <w:lang w:val="bs-Latn-BA" w:eastAsia="bs-Latn-BA"/>
              </w:rPr>
              <w:t>Maloljetnička delinkvencija</w:t>
            </w:r>
            <w:r w:rsidRPr="00723A35">
              <w:rPr>
                <w:rFonts w:ascii="Cambria" w:eastAsia="Times New Roman" w:hAnsi="Cambria"/>
                <w:sz w:val="24"/>
                <w:szCs w:val="24"/>
                <w:lang w:val="bs-Latn-BA" w:eastAsia="bs-Latn-BA"/>
              </w:rPr>
              <w:t>-</w:t>
            </w:r>
            <w:r w:rsidRPr="00723A35">
              <w:rPr>
                <w:rFonts w:ascii="Cambria" w:eastAsia="Times New Roman" w:hAnsi="Cambria"/>
                <w:i/>
                <w:sz w:val="24"/>
                <w:szCs w:val="24"/>
                <w:lang w:val="bs-Latn-BA" w:eastAsia="bs-Latn-BA"/>
              </w:rPr>
              <w:t>drugo dopunjeno izdanje</w:t>
            </w:r>
            <w:r w:rsidRPr="00723A35">
              <w:rPr>
                <w:rFonts w:ascii="Cambria" w:eastAsia="Times New Roman" w:hAnsi="Cambria"/>
                <w:sz w:val="24"/>
                <w:szCs w:val="24"/>
                <w:lang w:val="bs-Latn-BA" w:eastAsia="bs-Latn-BA"/>
              </w:rPr>
              <w:t xml:space="preserve">, DES doo Sarajevo, Sarajevo, 2008. </w:t>
            </w:r>
          </w:p>
          <w:p w14:paraId="58D99DF0" w14:textId="77777777" w:rsidR="00C460C8" w:rsidRPr="00723A35" w:rsidRDefault="00C460C8" w:rsidP="00723A35">
            <w:pPr>
              <w:spacing w:after="0" w:line="240" w:lineRule="auto"/>
              <w:jc w:val="both"/>
              <w:rPr>
                <w:rFonts w:ascii="Cambria" w:eastAsia="Times New Roman" w:hAnsi="Cambria"/>
                <w:sz w:val="24"/>
                <w:szCs w:val="24"/>
                <w:lang w:val="bs-Latn-BA" w:eastAsia="de-DE"/>
              </w:rPr>
            </w:pPr>
          </w:p>
          <w:p w14:paraId="2F8CDE39" w14:textId="77777777" w:rsidR="00C460C8" w:rsidRPr="00723A35" w:rsidRDefault="00C460C8" w:rsidP="00723A35">
            <w:pPr>
              <w:spacing w:after="0" w:line="240" w:lineRule="auto"/>
              <w:jc w:val="both"/>
              <w:rPr>
                <w:rFonts w:ascii="Cambria" w:eastAsia="Times New Roman" w:hAnsi="Cambria"/>
                <w:sz w:val="24"/>
                <w:szCs w:val="24"/>
                <w:lang w:val="bs-Latn-BA" w:eastAsia="de-DE"/>
              </w:rPr>
            </w:pPr>
            <w:r w:rsidRPr="00723A35">
              <w:rPr>
                <w:rFonts w:ascii="Cambria" w:eastAsia="Times New Roman" w:hAnsi="Cambria"/>
                <w:sz w:val="24"/>
                <w:szCs w:val="24"/>
                <w:lang w:val="bs-Latn-BA" w:eastAsia="de-DE"/>
              </w:rPr>
              <w:t xml:space="preserve">Sijerčić-Čolić, H., Hadžiomeragić, M., Jurčević, M., Kaurinović, D., Simović, M., </w:t>
            </w:r>
            <w:r w:rsidRPr="00723A35">
              <w:rPr>
                <w:rFonts w:ascii="Cambria" w:eastAsia="Times New Roman" w:hAnsi="Cambria"/>
                <w:i/>
                <w:sz w:val="24"/>
                <w:szCs w:val="24"/>
                <w:lang w:val="bs-Latn-BA" w:eastAsia="de-DE"/>
              </w:rPr>
              <w:t>Komentari zakona o krivičnom/kaznenom postupku u Bosni i Hercegovini</w:t>
            </w:r>
            <w:r w:rsidRPr="00723A35">
              <w:rPr>
                <w:rFonts w:ascii="Cambria" w:eastAsia="Times New Roman" w:hAnsi="Cambria"/>
                <w:sz w:val="24"/>
                <w:szCs w:val="24"/>
                <w:lang w:val="bs-Latn-BA" w:eastAsia="de-DE"/>
              </w:rPr>
              <w:t>, Savjet/Vijeće Evrope: Evropska komisija, Sarajevo, 2005</w:t>
            </w:r>
          </w:p>
          <w:p w14:paraId="4A3608F9" w14:textId="77777777" w:rsidR="00C460C8" w:rsidRPr="00723A35" w:rsidRDefault="00C460C8" w:rsidP="00723A35">
            <w:pPr>
              <w:spacing w:after="0" w:line="240" w:lineRule="auto"/>
              <w:rPr>
                <w:rFonts w:ascii="Cambria" w:hAnsi="Cambria"/>
                <w:sz w:val="24"/>
                <w:szCs w:val="24"/>
                <w:lang w:val="bs-Latn-BA"/>
              </w:rPr>
            </w:pPr>
          </w:p>
          <w:p w14:paraId="16031140" w14:textId="77777777" w:rsidR="00C460C8" w:rsidRPr="00723A35" w:rsidRDefault="00C460C8" w:rsidP="00723A35">
            <w:pPr>
              <w:spacing w:after="0" w:line="240" w:lineRule="auto"/>
              <w:rPr>
                <w:rFonts w:ascii="Cambria" w:eastAsia="SimSun" w:hAnsi="Cambria"/>
                <w:sz w:val="24"/>
                <w:szCs w:val="24"/>
                <w:lang w:val="bs-Latn-BA" w:eastAsia="de-DE"/>
              </w:rPr>
            </w:pPr>
            <w:r w:rsidRPr="00723A35">
              <w:rPr>
                <w:rFonts w:ascii="Cambria" w:hAnsi="Cambria"/>
                <w:sz w:val="24"/>
                <w:szCs w:val="24"/>
                <w:lang w:val="bs-Latn-BA"/>
              </w:rPr>
              <w:t>U toku rada će biti preporučena i druga literatura koja je adekvatna nastavnim sadržajima koji se izučavaju, kao i odgovarajući pravni propisi</w:t>
            </w:r>
          </w:p>
        </w:tc>
      </w:tr>
      <w:tr w:rsidR="00C460C8" w:rsidRPr="00723A35" w14:paraId="45B9CC6A" w14:textId="77777777" w:rsidTr="00717DFD">
        <w:tc>
          <w:tcPr>
            <w:tcW w:w="2448" w:type="dxa"/>
            <w:tcBorders>
              <w:top w:val="single" w:sz="4" w:space="0" w:color="auto"/>
              <w:left w:val="single" w:sz="4" w:space="0" w:color="auto"/>
              <w:bottom w:val="single" w:sz="4" w:space="0" w:color="auto"/>
              <w:right w:val="single" w:sz="4" w:space="0" w:color="auto"/>
            </w:tcBorders>
            <w:shd w:val="clear" w:color="auto" w:fill="auto"/>
          </w:tcPr>
          <w:p w14:paraId="7D9A3C13"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Način praćenja kvalitete i uspješnosti izvedbe predmeta</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20FF943F"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t>Tokom odvijanja nastavnog procesa, kvalitet i uspješnost izvedbe predmeta prati se prisustvom nastavnom ciklusu, aktivnim učestvovanjem studenata ovog ciklusa studija u planiranim nastavnim aktivnostima, stalnom komunikacijom sa predmetnim nastavnikom. Također, ostvareni rezultati reflektuju se i kroz proces ispitivanja, te procjenu stečenih stanja u njihovoj praktičnoj primjeni.</w:t>
            </w:r>
          </w:p>
          <w:p w14:paraId="07E70BBB" w14:textId="77777777" w:rsidR="00C460C8" w:rsidRPr="00723A35" w:rsidRDefault="00C460C8" w:rsidP="00723A35">
            <w:pPr>
              <w:spacing w:after="0" w:line="240" w:lineRule="auto"/>
              <w:jc w:val="both"/>
              <w:rPr>
                <w:rFonts w:ascii="Cambria" w:eastAsia="SimSun" w:hAnsi="Cambria"/>
                <w:sz w:val="24"/>
                <w:szCs w:val="24"/>
                <w:lang w:val="bs-Latn-BA" w:eastAsia="de-DE"/>
              </w:rPr>
            </w:pPr>
          </w:p>
        </w:tc>
      </w:tr>
    </w:tbl>
    <w:p w14:paraId="03E3E34A" w14:textId="77777777" w:rsidR="00C460C8" w:rsidRPr="00723A35" w:rsidRDefault="00C460C8" w:rsidP="00723A35">
      <w:pPr>
        <w:spacing w:after="0" w:line="240" w:lineRule="auto"/>
        <w:jc w:val="both"/>
        <w:rPr>
          <w:rFonts w:ascii="Cambria" w:hAnsi="Cambria"/>
          <w:sz w:val="24"/>
          <w:szCs w:val="24"/>
          <w:lang w:val="bs-Latn-BA"/>
        </w:rPr>
      </w:pPr>
    </w:p>
    <w:p w14:paraId="58934D1F" w14:textId="77777777" w:rsidR="00C460C8" w:rsidRDefault="00C460C8" w:rsidP="00723A35">
      <w:pPr>
        <w:spacing w:after="0" w:line="240" w:lineRule="auto"/>
        <w:jc w:val="both"/>
        <w:rPr>
          <w:rFonts w:ascii="Cambria" w:hAnsi="Cambria"/>
          <w:sz w:val="24"/>
          <w:szCs w:val="24"/>
          <w:lang w:val="bs-Latn-BA"/>
        </w:rPr>
      </w:pPr>
    </w:p>
    <w:p w14:paraId="260283CB" w14:textId="77777777" w:rsidR="00723A35" w:rsidRDefault="00723A35" w:rsidP="00723A35">
      <w:pPr>
        <w:spacing w:after="0" w:line="240" w:lineRule="auto"/>
        <w:jc w:val="both"/>
        <w:rPr>
          <w:rFonts w:ascii="Cambria" w:hAnsi="Cambria"/>
          <w:sz w:val="24"/>
          <w:szCs w:val="24"/>
          <w:lang w:val="bs-Latn-BA"/>
        </w:rPr>
      </w:pPr>
    </w:p>
    <w:p w14:paraId="4986BAF1" w14:textId="77777777" w:rsidR="00723A35" w:rsidRDefault="00723A35" w:rsidP="00723A35">
      <w:pPr>
        <w:spacing w:after="0" w:line="240" w:lineRule="auto"/>
        <w:jc w:val="both"/>
        <w:rPr>
          <w:rFonts w:ascii="Cambria" w:hAnsi="Cambria"/>
          <w:sz w:val="24"/>
          <w:szCs w:val="24"/>
          <w:lang w:val="bs-Latn-BA"/>
        </w:rPr>
      </w:pPr>
    </w:p>
    <w:p w14:paraId="50BE923B" w14:textId="77777777" w:rsidR="00723A35" w:rsidRDefault="00723A35" w:rsidP="00723A35">
      <w:pPr>
        <w:spacing w:after="0" w:line="240" w:lineRule="auto"/>
        <w:jc w:val="both"/>
        <w:rPr>
          <w:rFonts w:ascii="Cambria" w:hAnsi="Cambria"/>
          <w:sz w:val="24"/>
          <w:szCs w:val="24"/>
          <w:lang w:val="bs-Latn-BA"/>
        </w:rPr>
      </w:pPr>
    </w:p>
    <w:p w14:paraId="39FCC3BD" w14:textId="77777777" w:rsidR="00723A35" w:rsidRDefault="00723A35" w:rsidP="00723A35">
      <w:pPr>
        <w:spacing w:after="0" w:line="240" w:lineRule="auto"/>
        <w:jc w:val="both"/>
        <w:rPr>
          <w:rFonts w:ascii="Cambria" w:hAnsi="Cambria"/>
          <w:sz w:val="24"/>
          <w:szCs w:val="24"/>
          <w:lang w:val="bs-Latn-BA"/>
        </w:rPr>
      </w:pPr>
    </w:p>
    <w:p w14:paraId="30EE0F7D" w14:textId="77777777" w:rsidR="00723A35" w:rsidRDefault="00723A35" w:rsidP="00723A35">
      <w:pPr>
        <w:spacing w:after="0" w:line="240" w:lineRule="auto"/>
        <w:jc w:val="both"/>
        <w:rPr>
          <w:rFonts w:ascii="Cambria" w:hAnsi="Cambria"/>
          <w:sz w:val="24"/>
          <w:szCs w:val="24"/>
          <w:lang w:val="bs-Latn-BA"/>
        </w:rPr>
      </w:pPr>
    </w:p>
    <w:p w14:paraId="37D5027B" w14:textId="77777777" w:rsidR="00723A35" w:rsidRDefault="00723A35" w:rsidP="00723A35">
      <w:pPr>
        <w:spacing w:after="0" w:line="240" w:lineRule="auto"/>
        <w:jc w:val="both"/>
        <w:rPr>
          <w:rFonts w:ascii="Cambria" w:hAnsi="Cambria"/>
          <w:sz w:val="24"/>
          <w:szCs w:val="24"/>
          <w:lang w:val="bs-Latn-BA"/>
        </w:rPr>
      </w:pPr>
    </w:p>
    <w:p w14:paraId="01CCFAE2" w14:textId="77777777" w:rsidR="00723A35" w:rsidRDefault="00723A35" w:rsidP="00723A35">
      <w:pPr>
        <w:spacing w:after="0" w:line="240" w:lineRule="auto"/>
        <w:jc w:val="both"/>
        <w:rPr>
          <w:rFonts w:ascii="Cambria" w:hAnsi="Cambria"/>
          <w:sz w:val="24"/>
          <w:szCs w:val="24"/>
          <w:lang w:val="bs-Latn-BA"/>
        </w:rPr>
      </w:pPr>
    </w:p>
    <w:p w14:paraId="2FC16D8B" w14:textId="77777777" w:rsidR="00723A35" w:rsidRDefault="00723A35" w:rsidP="00723A35">
      <w:pPr>
        <w:spacing w:after="0" w:line="240" w:lineRule="auto"/>
        <w:jc w:val="both"/>
        <w:rPr>
          <w:rFonts w:ascii="Cambria" w:hAnsi="Cambria"/>
          <w:sz w:val="24"/>
          <w:szCs w:val="24"/>
          <w:lang w:val="bs-Latn-BA"/>
        </w:rPr>
      </w:pPr>
    </w:p>
    <w:p w14:paraId="2A94453E" w14:textId="77777777" w:rsidR="00723A35" w:rsidRDefault="00723A35" w:rsidP="00723A35">
      <w:pPr>
        <w:spacing w:after="0" w:line="240" w:lineRule="auto"/>
        <w:jc w:val="both"/>
        <w:rPr>
          <w:rFonts w:ascii="Cambria" w:hAnsi="Cambria"/>
          <w:sz w:val="24"/>
          <w:szCs w:val="24"/>
          <w:lang w:val="bs-Latn-BA"/>
        </w:rPr>
      </w:pPr>
    </w:p>
    <w:p w14:paraId="15311A8B" w14:textId="77777777" w:rsidR="00723A35" w:rsidRDefault="00723A35" w:rsidP="00723A35">
      <w:pPr>
        <w:spacing w:after="0" w:line="240" w:lineRule="auto"/>
        <w:jc w:val="both"/>
        <w:rPr>
          <w:rFonts w:ascii="Cambria" w:hAnsi="Cambria"/>
          <w:sz w:val="24"/>
          <w:szCs w:val="24"/>
          <w:lang w:val="bs-Latn-BA"/>
        </w:rPr>
      </w:pPr>
    </w:p>
    <w:p w14:paraId="17D3F0C2" w14:textId="77777777" w:rsidR="00723A35" w:rsidRDefault="00723A35" w:rsidP="00723A35">
      <w:pPr>
        <w:spacing w:after="0" w:line="240" w:lineRule="auto"/>
        <w:jc w:val="both"/>
        <w:rPr>
          <w:rFonts w:ascii="Cambria" w:hAnsi="Cambria"/>
          <w:sz w:val="24"/>
          <w:szCs w:val="24"/>
          <w:lang w:val="bs-Latn-BA"/>
        </w:rPr>
      </w:pPr>
    </w:p>
    <w:p w14:paraId="38C80709" w14:textId="77777777" w:rsidR="00723A35" w:rsidRDefault="00723A35" w:rsidP="00723A35">
      <w:pPr>
        <w:spacing w:after="0" w:line="240" w:lineRule="auto"/>
        <w:jc w:val="both"/>
        <w:rPr>
          <w:rFonts w:ascii="Cambria" w:hAnsi="Cambria"/>
          <w:sz w:val="24"/>
          <w:szCs w:val="24"/>
          <w:lang w:val="bs-Latn-BA"/>
        </w:rPr>
      </w:pPr>
    </w:p>
    <w:p w14:paraId="6CC2C5D3" w14:textId="77777777" w:rsidR="00723A35" w:rsidRDefault="00723A35" w:rsidP="00723A35">
      <w:pPr>
        <w:spacing w:after="0" w:line="240" w:lineRule="auto"/>
        <w:jc w:val="both"/>
        <w:rPr>
          <w:rFonts w:ascii="Cambria" w:hAnsi="Cambria"/>
          <w:sz w:val="24"/>
          <w:szCs w:val="24"/>
          <w:lang w:val="bs-Latn-BA"/>
        </w:rPr>
      </w:pPr>
    </w:p>
    <w:p w14:paraId="072C1C87" w14:textId="77777777" w:rsidR="00723A35" w:rsidRDefault="00723A35" w:rsidP="00723A35">
      <w:pPr>
        <w:spacing w:after="0" w:line="240" w:lineRule="auto"/>
        <w:jc w:val="both"/>
        <w:rPr>
          <w:rFonts w:ascii="Cambria" w:hAnsi="Cambria"/>
          <w:sz w:val="24"/>
          <w:szCs w:val="24"/>
          <w:lang w:val="bs-Latn-BA"/>
        </w:rPr>
      </w:pPr>
    </w:p>
    <w:p w14:paraId="424F17AC" w14:textId="77777777" w:rsidR="00723A35" w:rsidRDefault="00723A35" w:rsidP="00723A35">
      <w:pPr>
        <w:spacing w:after="0" w:line="240" w:lineRule="auto"/>
        <w:jc w:val="both"/>
        <w:rPr>
          <w:rFonts w:ascii="Cambria" w:hAnsi="Cambria"/>
          <w:sz w:val="24"/>
          <w:szCs w:val="24"/>
          <w:lang w:val="bs-Latn-BA"/>
        </w:rPr>
      </w:pPr>
    </w:p>
    <w:p w14:paraId="6F4BF6E6" w14:textId="77777777" w:rsidR="00723A35" w:rsidRDefault="00723A35" w:rsidP="00723A35">
      <w:pPr>
        <w:spacing w:after="0" w:line="240" w:lineRule="auto"/>
        <w:jc w:val="both"/>
        <w:rPr>
          <w:rFonts w:ascii="Cambria" w:hAnsi="Cambria"/>
          <w:sz w:val="24"/>
          <w:szCs w:val="24"/>
          <w:lang w:val="bs-Latn-BA"/>
        </w:rPr>
      </w:pPr>
    </w:p>
    <w:p w14:paraId="504BD874" w14:textId="77777777" w:rsidR="00723A35" w:rsidRDefault="00723A35" w:rsidP="00723A35">
      <w:pPr>
        <w:spacing w:after="0" w:line="240" w:lineRule="auto"/>
        <w:jc w:val="both"/>
        <w:rPr>
          <w:rFonts w:ascii="Cambria" w:hAnsi="Cambria"/>
          <w:sz w:val="24"/>
          <w:szCs w:val="24"/>
          <w:lang w:val="bs-Latn-BA"/>
        </w:rPr>
      </w:pPr>
    </w:p>
    <w:p w14:paraId="08BBC092" w14:textId="77777777" w:rsidR="00723A35" w:rsidRPr="00723A35" w:rsidRDefault="00723A35" w:rsidP="00723A35">
      <w:pPr>
        <w:spacing w:after="0" w:line="240" w:lineRule="auto"/>
        <w:jc w:val="both"/>
        <w:rPr>
          <w:rFonts w:ascii="Cambria" w:hAnsi="Cambria"/>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499"/>
        <w:gridCol w:w="2339"/>
      </w:tblGrid>
      <w:tr w:rsidR="00C460C8" w:rsidRPr="00723A35" w14:paraId="2569919C" w14:textId="77777777" w:rsidTr="00717DFD">
        <w:tc>
          <w:tcPr>
            <w:tcW w:w="9286" w:type="dxa"/>
            <w:gridSpan w:val="3"/>
            <w:tcBorders>
              <w:top w:val="single" w:sz="4" w:space="0" w:color="auto"/>
              <w:left w:val="single" w:sz="4" w:space="0" w:color="auto"/>
              <w:bottom w:val="single" w:sz="4" w:space="0" w:color="auto"/>
              <w:right w:val="single" w:sz="4" w:space="0" w:color="auto"/>
            </w:tcBorders>
          </w:tcPr>
          <w:p w14:paraId="25D76021" w14:textId="77777777" w:rsidR="00C460C8" w:rsidRPr="00723A35" w:rsidRDefault="00C460C8" w:rsidP="00723A35">
            <w:pPr>
              <w:spacing w:after="0" w:line="240" w:lineRule="auto"/>
              <w:jc w:val="center"/>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 xml:space="preserve">PRAVNI FAKULTET UNIVERZITETA U SARAJEVU  </w:t>
            </w:r>
          </w:p>
          <w:p w14:paraId="528FA994" w14:textId="77777777" w:rsidR="00C460C8" w:rsidRPr="00723A35" w:rsidRDefault="00C460C8" w:rsidP="00723A35">
            <w:pPr>
              <w:spacing w:after="0" w:line="240" w:lineRule="auto"/>
              <w:jc w:val="center"/>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Drugi (II) ciklus studija na Katedri krivičnog prava – Maloljetničko prestupništvo</w:t>
            </w:r>
          </w:p>
          <w:p w14:paraId="6C697991" w14:textId="77777777" w:rsidR="00C460C8" w:rsidRPr="00723A35" w:rsidRDefault="00C460C8" w:rsidP="00723A35">
            <w:pPr>
              <w:spacing w:after="0" w:line="240" w:lineRule="auto"/>
              <w:jc w:val="both"/>
              <w:rPr>
                <w:rFonts w:ascii="Cambria" w:eastAsia="SimSun" w:hAnsi="Cambria"/>
                <w:b/>
                <w:bCs/>
                <w:sz w:val="24"/>
                <w:szCs w:val="24"/>
                <w:lang w:val="bs-Latn-BA" w:eastAsia="de-DE"/>
              </w:rPr>
            </w:pPr>
          </w:p>
        </w:tc>
      </w:tr>
      <w:tr w:rsidR="00C460C8" w:rsidRPr="00723A35" w14:paraId="0E8A457A" w14:textId="77777777" w:rsidTr="00717DFD">
        <w:tc>
          <w:tcPr>
            <w:tcW w:w="2448" w:type="dxa"/>
            <w:tcBorders>
              <w:top w:val="single" w:sz="4" w:space="0" w:color="auto"/>
              <w:left w:val="single" w:sz="4" w:space="0" w:color="auto"/>
              <w:bottom w:val="single" w:sz="4" w:space="0" w:color="auto"/>
              <w:right w:val="single" w:sz="4" w:space="0" w:color="auto"/>
            </w:tcBorders>
          </w:tcPr>
          <w:p w14:paraId="5E03D0BB"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NAZIV PREDMETA</w:t>
            </w:r>
          </w:p>
          <w:p w14:paraId="536B8593" w14:textId="77777777" w:rsidR="00C460C8" w:rsidRPr="00723A35" w:rsidRDefault="00723A35" w:rsidP="00723A35">
            <w:pPr>
              <w:spacing w:after="0" w:line="240" w:lineRule="auto"/>
              <w:rPr>
                <w:rFonts w:ascii="Cambria" w:eastAsia="SimSun" w:hAnsi="Cambria"/>
                <w:b/>
                <w:bCs/>
                <w:i/>
                <w:sz w:val="24"/>
                <w:szCs w:val="24"/>
                <w:lang w:val="bs-Latn-BA" w:eastAsia="de-DE"/>
              </w:rPr>
            </w:pPr>
            <w:r>
              <w:rPr>
                <w:rFonts w:ascii="Cambria" w:eastAsia="SimSun" w:hAnsi="Cambria"/>
                <w:b/>
                <w:bCs/>
                <w:i/>
                <w:sz w:val="24"/>
                <w:szCs w:val="24"/>
                <w:lang w:val="bs-Latn-BA" w:eastAsia="de-DE"/>
              </w:rPr>
              <w:lastRenderedPageBreak/>
              <w:t xml:space="preserve"> I ŠIFRA</w:t>
            </w:r>
          </w:p>
        </w:tc>
        <w:tc>
          <w:tcPr>
            <w:tcW w:w="4499" w:type="dxa"/>
            <w:tcBorders>
              <w:top w:val="single" w:sz="4" w:space="0" w:color="auto"/>
              <w:left w:val="single" w:sz="4" w:space="0" w:color="auto"/>
              <w:bottom w:val="single" w:sz="4" w:space="0" w:color="auto"/>
              <w:right w:val="single" w:sz="4" w:space="0" w:color="auto"/>
            </w:tcBorders>
          </w:tcPr>
          <w:p w14:paraId="5EF04AF7" w14:textId="77777777" w:rsidR="00C460C8" w:rsidRPr="00723A35" w:rsidRDefault="00C460C8" w:rsidP="00723A35">
            <w:pPr>
              <w:spacing w:after="0" w:line="240" w:lineRule="auto"/>
              <w:rPr>
                <w:rFonts w:ascii="Cambria" w:eastAsia="SimSun" w:hAnsi="Cambria"/>
                <w:b/>
                <w:sz w:val="24"/>
                <w:szCs w:val="24"/>
                <w:lang w:val="bs-Latn-BA" w:eastAsia="de-DE"/>
              </w:rPr>
            </w:pPr>
            <w:r w:rsidRPr="00723A35">
              <w:rPr>
                <w:rFonts w:ascii="Cambria" w:eastAsia="SimSun" w:hAnsi="Cambria"/>
                <w:b/>
                <w:sz w:val="24"/>
                <w:szCs w:val="24"/>
                <w:lang w:val="bs-Latn-BA" w:eastAsia="de-DE"/>
              </w:rPr>
              <w:lastRenderedPageBreak/>
              <w:t xml:space="preserve">Kriminalitet na štetu maloljetnika </w:t>
            </w:r>
          </w:p>
        </w:tc>
        <w:tc>
          <w:tcPr>
            <w:tcW w:w="2339" w:type="dxa"/>
            <w:tcBorders>
              <w:top w:val="single" w:sz="4" w:space="0" w:color="auto"/>
              <w:left w:val="single" w:sz="4" w:space="0" w:color="auto"/>
              <w:bottom w:val="single" w:sz="4" w:space="0" w:color="auto"/>
              <w:right w:val="single" w:sz="4" w:space="0" w:color="auto"/>
            </w:tcBorders>
          </w:tcPr>
          <w:p w14:paraId="4378DB85" w14:textId="77777777" w:rsidR="00C460C8" w:rsidRPr="00723A35" w:rsidRDefault="00C460C8" w:rsidP="00723A35">
            <w:pPr>
              <w:spacing w:after="0" w:line="240" w:lineRule="auto"/>
              <w:jc w:val="center"/>
              <w:rPr>
                <w:rFonts w:ascii="Cambria" w:eastAsia="SimSun" w:hAnsi="Cambria"/>
                <w:b/>
                <w:i/>
                <w:sz w:val="24"/>
                <w:szCs w:val="24"/>
                <w:lang w:val="bs-Latn-BA" w:eastAsia="de-DE"/>
              </w:rPr>
            </w:pPr>
            <w:r w:rsidRPr="00723A35">
              <w:rPr>
                <w:rFonts w:ascii="Cambria" w:eastAsia="SimSun" w:hAnsi="Cambria"/>
                <w:b/>
                <w:i/>
                <w:sz w:val="24"/>
                <w:szCs w:val="24"/>
                <w:lang w:val="bs-Latn-BA" w:eastAsia="de-DE"/>
              </w:rPr>
              <w:t>ŠIFRA</w:t>
            </w:r>
          </w:p>
        </w:tc>
      </w:tr>
      <w:tr w:rsidR="00C460C8" w:rsidRPr="00723A35" w14:paraId="5E963F87" w14:textId="77777777" w:rsidTr="00717DFD">
        <w:tc>
          <w:tcPr>
            <w:tcW w:w="2448" w:type="dxa"/>
            <w:tcBorders>
              <w:top w:val="single" w:sz="4" w:space="0" w:color="auto"/>
              <w:left w:val="single" w:sz="4" w:space="0" w:color="auto"/>
              <w:bottom w:val="single" w:sz="4" w:space="0" w:color="auto"/>
              <w:right w:val="single" w:sz="4" w:space="0" w:color="auto"/>
            </w:tcBorders>
          </w:tcPr>
          <w:p w14:paraId="699809B9"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lastRenderedPageBreak/>
              <w:t>Nositelj predmeta</w:t>
            </w:r>
          </w:p>
        </w:tc>
        <w:tc>
          <w:tcPr>
            <w:tcW w:w="6838" w:type="dxa"/>
            <w:gridSpan w:val="2"/>
            <w:tcBorders>
              <w:top w:val="single" w:sz="4" w:space="0" w:color="auto"/>
              <w:left w:val="single" w:sz="4" w:space="0" w:color="auto"/>
              <w:bottom w:val="single" w:sz="4" w:space="0" w:color="auto"/>
              <w:right w:val="single" w:sz="4" w:space="0" w:color="auto"/>
            </w:tcBorders>
          </w:tcPr>
          <w:p w14:paraId="08B9E516"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Akademsko osoblje izabrano na naučnu oblast Krivično procesno pravo/nastavni predmet</w:t>
            </w:r>
          </w:p>
        </w:tc>
      </w:tr>
      <w:tr w:rsidR="00C460C8" w:rsidRPr="00723A35" w14:paraId="2ECCE6B4" w14:textId="77777777" w:rsidTr="00717DFD">
        <w:tc>
          <w:tcPr>
            <w:tcW w:w="2448" w:type="dxa"/>
            <w:tcBorders>
              <w:top w:val="single" w:sz="4" w:space="0" w:color="auto"/>
              <w:left w:val="single" w:sz="4" w:space="0" w:color="auto"/>
              <w:bottom w:val="single" w:sz="4" w:space="0" w:color="auto"/>
              <w:right w:val="single" w:sz="4" w:space="0" w:color="auto"/>
            </w:tcBorders>
          </w:tcPr>
          <w:p w14:paraId="45100345"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 xml:space="preserve">Status predmeta </w:t>
            </w:r>
          </w:p>
        </w:tc>
        <w:tc>
          <w:tcPr>
            <w:tcW w:w="6838" w:type="dxa"/>
            <w:gridSpan w:val="2"/>
            <w:tcBorders>
              <w:top w:val="single" w:sz="4" w:space="0" w:color="auto"/>
              <w:left w:val="single" w:sz="4" w:space="0" w:color="auto"/>
              <w:bottom w:val="single" w:sz="4" w:space="0" w:color="auto"/>
              <w:right w:val="single" w:sz="4" w:space="0" w:color="auto"/>
            </w:tcBorders>
          </w:tcPr>
          <w:p w14:paraId="125A571E" w14:textId="77777777" w:rsidR="00C460C8" w:rsidRPr="00723A35" w:rsidRDefault="00C460C8" w:rsidP="00723A35">
            <w:pPr>
              <w:spacing w:after="0" w:line="240" w:lineRule="auto"/>
              <w:rPr>
                <w:rFonts w:ascii="Cambria" w:eastAsia="SimSun" w:hAnsi="Cambria"/>
                <w:sz w:val="24"/>
                <w:szCs w:val="24"/>
                <w:lang w:val="bs-Latn-BA" w:eastAsia="de-DE"/>
              </w:rPr>
            </w:pPr>
            <w:r w:rsidRPr="00723A35">
              <w:rPr>
                <w:rFonts w:ascii="Cambria" w:eastAsia="SimSun" w:hAnsi="Cambria"/>
                <w:sz w:val="24"/>
                <w:szCs w:val="24"/>
                <w:lang w:val="bs-Latn-BA" w:eastAsia="de-DE"/>
              </w:rPr>
              <w:t>izborni</w:t>
            </w:r>
          </w:p>
        </w:tc>
      </w:tr>
      <w:tr w:rsidR="00C460C8" w:rsidRPr="00723A35" w14:paraId="61822302" w14:textId="77777777" w:rsidTr="00717DFD">
        <w:tc>
          <w:tcPr>
            <w:tcW w:w="2448" w:type="dxa"/>
            <w:tcBorders>
              <w:top w:val="single" w:sz="4" w:space="0" w:color="auto"/>
              <w:left w:val="single" w:sz="4" w:space="0" w:color="auto"/>
              <w:bottom w:val="single" w:sz="4" w:space="0" w:color="auto"/>
              <w:right w:val="single" w:sz="4" w:space="0" w:color="auto"/>
            </w:tcBorders>
          </w:tcPr>
          <w:p w14:paraId="05BB41D7"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Broj nastavnih sati</w:t>
            </w:r>
          </w:p>
        </w:tc>
        <w:tc>
          <w:tcPr>
            <w:tcW w:w="6838" w:type="dxa"/>
            <w:gridSpan w:val="2"/>
            <w:tcBorders>
              <w:top w:val="single" w:sz="4" w:space="0" w:color="auto"/>
              <w:left w:val="single" w:sz="4" w:space="0" w:color="auto"/>
              <w:bottom w:val="single" w:sz="4" w:space="0" w:color="auto"/>
              <w:right w:val="single" w:sz="4" w:space="0" w:color="auto"/>
            </w:tcBorders>
          </w:tcPr>
          <w:p w14:paraId="7BD97C4A" w14:textId="77777777" w:rsidR="00C460C8" w:rsidRPr="00723A35" w:rsidRDefault="00C460C8" w:rsidP="00723A35">
            <w:pPr>
              <w:spacing w:after="0" w:line="240" w:lineRule="auto"/>
              <w:rPr>
                <w:rFonts w:ascii="Cambria" w:eastAsia="SimSun" w:hAnsi="Cambria"/>
                <w:sz w:val="24"/>
                <w:szCs w:val="24"/>
                <w:lang w:val="bs-Latn-BA" w:eastAsia="de-DE"/>
              </w:rPr>
            </w:pPr>
            <w:r w:rsidRPr="00723A35">
              <w:rPr>
                <w:rFonts w:ascii="Cambria" w:eastAsia="SimSun" w:hAnsi="Cambria"/>
                <w:sz w:val="24"/>
                <w:szCs w:val="24"/>
                <w:lang w:val="bs-Latn-BA" w:eastAsia="de-DE"/>
              </w:rPr>
              <w:t>15</w:t>
            </w:r>
          </w:p>
        </w:tc>
      </w:tr>
      <w:tr w:rsidR="00C460C8" w:rsidRPr="00723A35" w14:paraId="35839E9C" w14:textId="77777777" w:rsidTr="00717DFD">
        <w:tc>
          <w:tcPr>
            <w:tcW w:w="2448" w:type="dxa"/>
            <w:tcBorders>
              <w:top w:val="single" w:sz="4" w:space="0" w:color="auto"/>
              <w:left w:val="single" w:sz="4" w:space="0" w:color="auto"/>
              <w:bottom w:val="single" w:sz="4" w:space="0" w:color="auto"/>
              <w:right w:val="single" w:sz="4" w:space="0" w:color="auto"/>
            </w:tcBorders>
          </w:tcPr>
          <w:p w14:paraId="5885F4F1"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Broj ECTS bodova</w:t>
            </w:r>
          </w:p>
        </w:tc>
        <w:tc>
          <w:tcPr>
            <w:tcW w:w="6838" w:type="dxa"/>
            <w:gridSpan w:val="2"/>
            <w:tcBorders>
              <w:top w:val="single" w:sz="4" w:space="0" w:color="auto"/>
              <w:left w:val="single" w:sz="4" w:space="0" w:color="auto"/>
              <w:bottom w:val="single" w:sz="4" w:space="0" w:color="auto"/>
              <w:right w:val="single" w:sz="4" w:space="0" w:color="auto"/>
            </w:tcBorders>
          </w:tcPr>
          <w:p w14:paraId="2612AD00" w14:textId="77777777" w:rsidR="00C460C8" w:rsidRPr="00723A35" w:rsidRDefault="00C460C8" w:rsidP="00723A35">
            <w:pPr>
              <w:spacing w:after="0" w:line="240" w:lineRule="auto"/>
              <w:rPr>
                <w:rFonts w:ascii="Cambria" w:eastAsia="SimSun" w:hAnsi="Cambria"/>
                <w:sz w:val="24"/>
                <w:szCs w:val="24"/>
                <w:lang w:val="bs-Latn-BA" w:eastAsia="de-DE"/>
              </w:rPr>
            </w:pPr>
            <w:r w:rsidRPr="00723A35">
              <w:rPr>
                <w:rFonts w:ascii="Cambria" w:eastAsia="SimSun" w:hAnsi="Cambria"/>
                <w:sz w:val="24"/>
                <w:szCs w:val="24"/>
                <w:lang w:val="bs-Latn-BA" w:eastAsia="de-DE"/>
              </w:rPr>
              <w:t>6</w:t>
            </w:r>
          </w:p>
        </w:tc>
      </w:tr>
      <w:tr w:rsidR="00C460C8" w:rsidRPr="00723A35" w14:paraId="54CE858A" w14:textId="77777777" w:rsidTr="00717DFD">
        <w:trPr>
          <w:trHeight w:val="976"/>
        </w:trPr>
        <w:tc>
          <w:tcPr>
            <w:tcW w:w="2448" w:type="dxa"/>
            <w:tcBorders>
              <w:top w:val="single" w:sz="4" w:space="0" w:color="auto"/>
              <w:left w:val="single" w:sz="4" w:space="0" w:color="auto"/>
              <w:bottom w:val="single" w:sz="4" w:space="0" w:color="auto"/>
              <w:right w:val="single" w:sz="4" w:space="0" w:color="auto"/>
            </w:tcBorders>
          </w:tcPr>
          <w:p w14:paraId="156896B3"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Okvirni sadržaj predmeta</w:t>
            </w:r>
          </w:p>
        </w:tc>
        <w:tc>
          <w:tcPr>
            <w:tcW w:w="6838" w:type="dxa"/>
            <w:gridSpan w:val="2"/>
            <w:tcBorders>
              <w:top w:val="single" w:sz="4" w:space="0" w:color="auto"/>
              <w:left w:val="single" w:sz="4" w:space="0" w:color="auto"/>
              <w:bottom w:val="single" w:sz="4" w:space="0" w:color="auto"/>
              <w:right w:val="single" w:sz="4" w:space="0" w:color="auto"/>
            </w:tcBorders>
          </w:tcPr>
          <w:p w14:paraId="686A0434" w14:textId="77777777" w:rsidR="00C460C8" w:rsidRPr="00723A35" w:rsidRDefault="00C460C8" w:rsidP="00723A35">
            <w:pPr>
              <w:autoSpaceDE w:val="0"/>
              <w:autoSpaceDN w:val="0"/>
              <w:adjustRightInd w:val="0"/>
              <w:spacing w:after="0" w:line="240" w:lineRule="auto"/>
              <w:jc w:val="both"/>
              <w:rPr>
                <w:rFonts w:ascii="Cambria" w:eastAsia="Times New Roman" w:hAnsi="Cambria"/>
                <w:sz w:val="24"/>
                <w:szCs w:val="24"/>
                <w:lang w:val="bs-Latn-BA" w:eastAsia="de-DE"/>
              </w:rPr>
            </w:pPr>
            <w:r w:rsidRPr="00723A35">
              <w:rPr>
                <w:rFonts w:ascii="Cambria" w:eastAsia="Times New Roman" w:hAnsi="Cambria"/>
                <w:sz w:val="24"/>
                <w:szCs w:val="24"/>
                <w:lang w:val="bs-Latn-BA" w:eastAsia="de-DE"/>
              </w:rPr>
              <w:t>Kriminalitet na štetu maloljetnika – opšta izlaganja</w:t>
            </w:r>
          </w:p>
          <w:p w14:paraId="46301B0D" w14:textId="77777777" w:rsidR="00C460C8" w:rsidRPr="00723A35" w:rsidRDefault="00C460C8" w:rsidP="00723A35">
            <w:pPr>
              <w:autoSpaceDE w:val="0"/>
              <w:autoSpaceDN w:val="0"/>
              <w:adjustRightInd w:val="0"/>
              <w:spacing w:after="0" w:line="240" w:lineRule="auto"/>
              <w:jc w:val="both"/>
              <w:rPr>
                <w:rFonts w:ascii="Cambria" w:eastAsia="Times New Roman" w:hAnsi="Cambria"/>
                <w:sz w:val="24"/>
                <w:szCs w:val="24"/>
                <w:lang w:val="bs-Latn-BA" w:eastAsia="de-DE"/>
              </w:rPr>
            </w:pPr>
            <w:r w:rsidRPr="00723A35">
              <w:rPr>
                <w:rFonts w:ascii="Cambria" w:eastAsia="Times New Roman" w:hAnsi="Cambria"/>
                <w:sz w:val="24"/>
                <w:szCs w:val="24"/>
                <w:lang w:val="bs-Latn-BA" w:eastAsia="de-DE"/>
              </w:rPr>
              <w:t>Maloljetnik kao žrtva krivičnog djela</w:t>
            </w:r>
          </w:p>
          <w:p w14:paraId="3E8AAB99" w14:textId="77777777" w:rsidR="00C460C8" w:rsidRPr="00723A35" w:rsidRDefault="00C460C8" w:rsidP="00723A35">
            <w:pPr>
              <w:autoSpaceDE w:val="0"/>
              <w:autoSpaceDN w:val="0"/>
              <w:adjustRightInd w:val="0"/>
              <w:spacing w:after="0" w:line="240" w:lineRule="auto"/>
              <w:jc w:val="both"/>
              <w:rPr>
                <w:rFonts w:ascii="Cambria" w:eastAsia="Times New Roman" w:hAnsi="Cambria"/>
                <w:sz w:val="24"/>
                <w:szCs w:val="24"/>
                <w:lang w:val="bs-Latn-BA" w:eastAsia="de-DE"/>
              </w:rPr>
            </w:pPr>
            <w:r w:rsidRPr="00723A35">
              <w:rPr>
                <w:rFonts w:ascii="Cambria" w:eastAsia="Times New Roman" w:hAnsi="Cambria"/>
                <w:sz w:val="24"/>
                <w:szCs w:val="24"/>
                <w:lang w:val="bs-Latn-BA" w:eastAsia="de-DE"/>
              </w:rPr>
              <w:t xml:space="preserve">Pojedina krivična djela u kojima je dijete ili maloljetnik oštećeni u krivičnom zakonodavstvu u BiH </w:t>
            </w:r>
          </w:p>
          <w:p w14:paraId="68E5D94E" w14:textId="77777777" w:rsidR="00C460C8" w:rsidRPr="00723A35" w:rsidRDefault="00C460C8" w:rsidP="00723A35">
            <w:pPr>
              <w:autoSpaceDE w:val="0"/>
              <w:autoSpaceDN w:val="0"/>
              <w:adjustRightInd w:val="0"/>
              <w:spacing w:after="0" w:line="240" w:lineRule="auto"/>
              <w:jc w:val="both"/>
              <w:rPr>
                <w:rFonts w:ascii="Cambria" w:eastAsia="SimSun" w:hAnsi="Cambria"/>
                <w:sz w:val="24"/>
                <w:szCs w:val="24"/>
                <w:lang w:val="bs-Latn-BA" w:eastAsia="de-DE"/>
              </w:rPr>
            </w:pPr>
            <w:r w:rsidRPr="00723A35">
              <w:rPr>
                <w:rFonts w:ascii="Cambria" w:eastAsia="Times New Roman" w:hAnsi="Cambria"/>
                <w:sz w:val="24"/>
                <w:szCs w:val="24"/>
                <w:lang w:val="bs-Latn-BA" w:eastAsia="de-DE"/>
              </w:rPr>
              <w:t xml:space="preserve">Procesna pravila zaštite maloljetnika kao oštećenog </w:t>
            </w:r>
          </w:p>
        </w:tc>
      </w:tr>
      <w:tr w:rsidR="00C460C8" w:rsidRPr="00723A35" w14:paraId="193032BA" w14:textId="77777777" w:rsidTr="00717DFD">
        <w:tc>
          <w:tcPr>
            <w:tcW w:w="2448" w:type="dxa"/>
            <w:tcBorders>
              <w:top w:val="single" w:sz="4" w:space="0" w:color="auto"/>
              <w:left w:val="single" w:sz="4" w:space="0" w:color="auto"/>
              <w:bottom w:val="single" w:sz="4" w:space="0" w:color="auto"/>
              <w:right w:val="single" w:sz="4" w:space="0" w:color="auto"/>
            </w:tcBorders>
          </w:tcPr>
          <w:p w14:paraId="11E5D0CF"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Opća i specifična</w:t>
            </w:r>
          </w:p>
          <w:p w14:paraId="3888483A" w14:textId="77777777" w:rsidR="00C460C8" w:rsidRPr="00723A35" w:rsidRDefault="00C460C8" w:rsidP="00723A35">
            <w:pPr>
              <w:spacing w:after="0" w:line="240" w:lineRule="auto"/>
              <w:rPr>
                <w:rFonts w:ascii="Cambria" w:eastAsia="SimSun" w:hAnsi="Cambria"/>
                <w:b/>
                <w:bCs/>
                <w:sz w:val="24"/>
                <w:szCs w:val="24"/>
                <w:lang w:val="bs-Latn-BA" w:eastAsia="de-DE"/>
              </w:rPr>
            </w:pPr>
            <w:r w:rsidRPr="00723A35">
              <w:rPr>
                <w:rFonts w:ascii="Cambria" w:eastAsia="SimSun" w:hAnsi="Cambria"/>
                <w:b/>
                <w:bCs/>
                <w:i/>
                <w:sz w:val="24"/>
                <w:szCs w:val="24"/>
                <w:lang w:val="bs-Latn-BA" w:eastAsia="de-DE"/>
              </w:rPr>
              <w:t>znanja i vještine</w:t>
            </w:r>
          </w:p>
        </w:tc>
        <w:tc>
          <w:tcPr>
            <w:tcW w:w="6838" w:type="dxa"/>
            <w:gridSpan w:val="2"/>
            <w:tcBorders>
              <w:top w:val="single" w:sz="4" w:space="0" w:color="auto"/>
              <w:left w:val="single" w:sz="4" w:space="0" w:color="auto"/>
              <w:bottom w:val="single" w:sz="4" w:space="0" w:color="auto"/>
              <w:right w:val="single" w:sz="4" w:space="0" w:color="auto"/>
            </w:tcBorders>
          </w:tcPr>
          <w:p w14:paraId="5F47A74B"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t xml:space="preserve"> Razmatranje novih tendencija u zaštiti djece i maloljetnika kao oštećenih u krivičnom postupku</w:t>
            </w:r>
          </w:p>
          <w:p w14:paraId="5AE9DA5C"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t>Specifičnosti pojedinih krivičnih djela u kojima se dijete i maloljetnik pojavljuje kao žrtva</w:t>
            </w:r>
          </w:p>
          <w:p w14:paraId="586AEDC3"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rPr>
              <w:t>Sticanje opštih i specifičnih znanja i vještina u oblasti tretiranja kriminaliteta na štetu maloljetnika</w:t>
            </w:r>
          </w:p>
        </w:tc>
      </w:tr>
      <w:tr w:rsidR="00C460C8" w:rsidRPr="00723A35" w14:paraId="1E0A0E71" w14:textId="77777777" w:rsidTr="00717DFD">
        <w:tc>
          <w:tcPr>
            <w:tcW w:w="2448" w:type="dxa"/>
            <w:tcBorders>
              <w:top w:val="single" w:sz="4" w:space="0" w:color="auto"/>
              <w:left w:val="single" w:sz="4" w:space="0" w:color="auto"/>
              <w:bottom w:val="single" w:sz="4" w:space="0" w:color="auto"/>
              <w:right w:val="single" w:sz="4" w:space="0" w:color="auto"/>
            </w:tcBorders>
          </w:tcPr>
          <w:p w14:paraId="6916B7B9"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Oblici provođenja nastave i način provjere znanja</w:t>
            </w:r>
          </w:p>
        </w:tc>
        <w:tc>
          <w:tcPr>
            <w:tcW w:w="6838" w:type="dxa"/>
            <w:gridSpan w:val="2"/>
            <w:tcBorders>
              <w:top w:val="single" w:sz="4" w:space="0" w:color="auto"/>
              <w:left w:val="single" w:sz="4" w:space="0" w:color="auto"/>
              <w:bottom w:val="single" w:sz="4" w:space="0" w:color="auto"/>
              <w:right w:val="single" w:sz="4" w:space="0" w:color="auto"/>
            </w:tcBorders>
          </w:tcPr>
          <w:p w14:paraId="27933037"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t>Interaktivni oblik nastave – predavanja i konsultacije</w:t>
            </w:r>
          </w:p>
          <w:p w14:paraId="54AD790F"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t>Ispiti se organizuju kao pismeni i usmeni</w:t>
            </w:r>
          </w:p>
        </w:tc>
      </w:tr>
      <w:tr w:rsidR="00C460C8" w:rsidRPr="00723A35" w14:paraId="74CFB792" w14:textId="77777777" w:rsidTr="00717DFD">
        <w:tc>
          <w:tcPr>
            <w:tcW w:w="2448" w:type="dxa"/>
            <w:tcBorders>
              <w:top w:val="single" w:sz="4" w:space="0" w:color="auto"/>
              <w:left w:val="single" w:sz="4" w:space="0" w:color="auto"/>
              <w:bottom w:val="single" w:sz="4" w:space="0" w:color="auto"/>
              <w:right w:val="single" w:sz="4" w:space="0" w:color="auto"/>
            </w:tcBorders>
          </w:tcPr>
          <w:p w14:paraId="02D8BE4D"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Popis literature potrebne za studij i za polaganje ispita</w:t>
            </w:r>
          </w:p>
        </w:tc>
        <w:tc>
          <w:tcPr>
            <w:tcW w:w="6838" w:type="dxa"/>
            <w:gridSpan w:val="2"/>
            <w:tcBorders>
              <w:top w:val="single" w:sz="4" w:space="0" w:color="auto"/>
              <w:left w:val="single" w:sz="4" w:space="0" w:color="auto"/>
              <w:bottom w:val="single" w:sz="4" w:space="0" w:color="auto"/>
              <w:right w:val="single" w:sz="4" w:space="0" w:color="auto"/>
            </w:tcBorders>
          </w:tcPr>
          <w:p w14:paraId="50093AC2" w14:textId="77777777" w:rsidR="00C460C8" w:rsidRPr="00723A35" w:rsidRDefault="00C460C8" w:rsidP="00723A35">
            <w:pPr>
              <w:autoSpaceDE w:val="0"/>
              <w:autoSpaceDN w:val="0"/>
              <w:adjustRightInd w:val="0"/>
              <w:spacing w:after="0" w:line="240" w:lineRule="auto"/>
              <w:jc w:val="both"/>
              <w:rPr>
                <w:rFonts w:ascii="Cambria" w:hAnsi="Cambria"/>
                <w:sz w:val="24"/>
                <w:szCs w:val="24"/>
                <w:lang w:val="bs-Latn-BA"/>
              </w:rPr>
            </w:pPr>
            <w:r w:rsidRPr="00723A35">
              <w:rPr>
                <w:rFonts w:ascii="Cambria" w:hAnsi="Cambria"/>
                <w:sz w:val="24"/>
                <w:szCs w:val="24"/>
                <w:lang w:val="bs-Latn-BA" w:eastAsia="bs-Latn-BA"/>
              </w:rPr>
              <w:t xml:space="preserve"> </w:t>
            </w:r>
            <w:r w:rsidRPr="00723A35">
              <w:rPr>
                <w:rFonts w:ascii="Cambria" w:hAnsi="Cambria"/>
                <w:sz w:val="24"/>
                <w:szCs w:val="24"/>
                <w:lang w:val="bs-Latn-BA"/>
              </w:rPr>
              <w:t xml:space="preserve">Sijerčić-Čolić, H.: </w:t>
            </w:r>
            <w:r w:rsidRPr="00723A35">
              <w:rPr>
                <w:rFonts w:ascii="Cambria" w:hAnsi="Cambria"/>
                <w:sz w:val="24"/>
                <w:szCs w:val="24"/>
                <w:lang w:val="bs-Latn-BA" w:eastAsia="bs-Latn-BA"/>
              </w:rPr>
              <w:t xml:space="preserve">Juvenile Delinquency and Juvenile Justice in Transition. In: </w:t>
            </w:r>
            <w:r w:rsidRPr="00723A35">
              <w:rPr>
                <w:rFonts w:ascii="Cambria" w:hAnsi="Cambria"/>
                <w:sz w:val="24"/>
                <w:szCs w:val="24"/>
                <w:lang w:val="bs-Latn-BA"/>
              </w:rPr>
              <w:t>Crime and Transition in Central and Eastern Europe. Ed. Alenka Šelih and Aleš Završnik. Springer. New York, 2012, str. 229–252.</w:t>
            </w:r>
          </w:p>
          <w:p w14:paraId="0D1FF375" w14:textId="77777777" w:rsidR="00C460C8" w:rsidRPr="00723A35" w:rsidRDefault="00C460C8" w:rsidP="00723A35">
            <w:pPr>
              <w:spacing w:after="0" w:line="240" w:lineRule="auto"/>
              <w:jc w:val="both"/>
              <w:rPr>
                <w:rFonts w:ascii="Cambria" w:hAnsi="Cambria"/>
                <w:sz w:val="24"/>
                <w:szCs w:val="24"/>
                <w:lang w:val="bs-Latn-BA"/>
              </w:rPr>
            </w:pPr>
            <w:r w:rsidRPr="00723A35">
              <w:rPr>
                <w:rFonts w:ascii="Cambria" w:hAnsi="Cambria"/>
                <w:sz w:val="24"/>
                <w:szCs w:val="24"/>
                <w:lang w:val="bs-Latn-BA"/>
              </w:rPr>
              <w:t xml:space="preserve">Sijerčić-Čolić, H.: Krivično procesno pravo. Knjiga I: Krivičnoprocesni subjekti i krivičnoprocesne radnje. Treće izmijenjeno i dopunjeno izdanje. Sarajevo, 2012. </w:t>
            </w:r>
          </w:p>
          <w:p w14:paraId="1DCB84DB" w14:textId="77777777" w:rsidR="00C460C8" w:rsidRPr="00723A35" w:rsidRDefault="00C460C8" w:rsidP="00723A35">
            <w:pPr>
              <w:spacing w:after="0" w:line="240" w:lineRule="auto"/>
              <w:jc w:val="both"/>
              <w:rPr>
                <w:rFonts w:ascii="Cambria" w:hAnsi="Cambria"/>
                <w:sz w:val="24"/>
                <w:szCs w:val="24"/>
                <w:lang w:val="bs-Latn-BA"/>
              </w:rPr>
            </w:pPr>
            <w:r w:rsidRPr="00723A35">
              <w:rPr>
                <w:rFonts w:ascii="Cambria" w:hAnsi="Cambria"/>
                <w:sz w:val="24"/>
                <w:szCs w:val="24"/>
                <w:lang w:val="bs-Latn-BA"/>
              </w:rPr>
              <w:t>Tomić, Z.: Krivično pravo. Posebni dio. Pravni fakultet. Sarajevo, 2007.</w:t>
            </w:r>
          </w:p>
          <w:p w14:paraId="23B485A0" w14:textId="77777777" w:rsidR="00C460C8" w:rsidRPr="00723A35" w:rsidRDefault="00C460C8" w:rsidP="00723A35">
            <w:pPr>
              <w:widowControl w:val="0"/>
              <w:tabs>
                <w:tab w:val="right" w:pos="360"/>
                <w:tab w:val="left" w:pos="540"/>
              </w:tabs>
              <w:autoSpaceDE w:val="0"/>
              <w:autoSpaceDN w:val="0"/>
              <w:adjustRightInd w:val="0"/>
              <w:spacing w:after="0" w:line="240" w:lineRule="auto"/>
              <w:ind w:hanging="38"/>
              <w:rPr>
                <w:rFonts w:ascii="Cambria" w:hAnsi="Cambria"/>
                <w:sz w:val="24"/>
                <w:szCs w:val="24"/>
                <w:lang w:val="bs-Latn-BA"/>
              </w:rPr>
            </w:pPr>
            <w:r w:rsidRPr="00723A35">
              <w:rPr>
                <w:rFonts w:ascii="Cambria" w:eastAsia="Times New Roman" w:hAnsi="Cambria"/>
                <w:sz w:val="24"/>
                <w:szCs w:val="24"/>
                <w:lang w:val="bs-Latn-BA" w:eastAsia="hr-HR"/>
              </w:rPr>
              <w:t xml:space="preserve">Simović, M. N. et al.: Maloljetničko krivično pravo. Banja Luka, 2013, 482 str. </w:t>
            </w:r>
          </w:p>
          <w:p w14:paraId="5F770A37" w14:textId="77777777" w:rsidR="00C460C8" w:rsidRPr="00723A35" w:rsidRDefault="00C460C8" w:rsidP="00723A35">
            <w:pPr>
              <w:spacing w:after="0" w:line="240" w:lineRule="auto"/>
              <w:jc w:val="both"/>
              <w:rPr>
                <w:rFonts w:ascii="Cambria" w:eastAsia="Times New Roman" w:hAnsi="Cambria"/>
                <w:sz w:val="24"/>
                <w:szCs w:val="24"/>
                <w:lang w:val="bs-Latn-BA" w:eastAsia="de-DE"/>
              </w:rPr>
            </w:pPr>
            <w:commentRangeStart w:id="1"/>
            <w:r w:rsidRPr="00723A35">
              <w:rPr>
                <w:rFonts w:ascii="Cambria" w:eastAsia="Times New Roman" w:hAnsi="Cambria"/>
                <w:sz w:val="24"/>
                <w:szCs w:val="24"/>
                <w:lang w:val="bs-Latn-BA" w:eastAsia="de-DE"/>
              </w:rPr>
              <w:t>Odabrani</w:t>
            </w:r>
            <w:commentRangeEnd w:id="1"/>
            <w:r w:rsidRPr="00723A35">
              <w:rPr>
                <w:rStyle w:val="CommentReference"/>
                <w:rFonts w:ascii="Cambria" w:hAnsi="Cambria"/>
                <w:sz w:val="24"/>
                <w:szCs w:val="24"/>
                <w:lang w:val="bs-Latn-BA"/>
              </w:rPr>
              <w:commentReference w:id="1"/>
            </w:r>
            <w:r w:rsidR="00723A35">
              <w:rPr>
                <w:rFonts w:ascii="Cambria" w:eastAsia="Times New Roman" w:hAnsi="Cambria"/>
                <w:sz w:val="24"/>
                <w:szCs w:val="24"/>
                <w:lang w:val="bs-Latn-BA" w:eastAsia="de-DE"/>
              </w:rPr>
              <w:t xml:space="preserve"> nacionalni i međunarodni pr</w:t>
            </w:r>
            <w:r w:rsidRPr="00723A35">
              <w:rPr>
                <w:rFonts w:ascii="Cambria" w:eastAsia="Times New Roman" w:hAnsi="Cambria"/>
                <w:sz w:val="24"/>
                <w:szCs w:val="24"/>
                <w:lang w:val="bs-Latn-BA" w:eastAsia="de-DE"/>
              </w:rPr>
              <w:t>opisi iz oblasti maloljetn</w:t>
            </w:r>
            <w:r w:rsidR="00723A35">
              <w:rPr>
                <w:rFonts w:ascii="Cambria" w:eastAsia="Times New Roman" w:hAnsi="Cambria"/>
                <w:sz w:val="24"/>
                <w:szCs w:val="24"/>
                <w:lang w:val="bs-Latn-BA" w:eastAsia="de-DE"/>
              </w:rPr>
              <w:t>ičkog krivičnog procesnog prava</w:t>
            </w:r>
          </w:p>
        </w:tc>
      </w:tr>
      <w:tr w:rsidR="00C460C8" w:rsidRPr="00723A35" w14:paraId="487BF5F0" w14:textId="77777777" w:rsidTr="00717DFD">
        <w:tc>
          <w:tcPr>
            <w:tcW w:w="2448" w:type="dxa"/>
            <w:tcBorders>
              <w:top w:val="single" w:sz="4" w:space="0" w:color="auto"/>
              <w:left w:val="single" w:sz="4" w:space="0" w:color="auto"/>
              <w:bottom w:val="single" w:sz="4" w:space="0" w:color="auto"/>
              <w:right w:val="single" w:sz="4" w:space="0" w:color="auto"/>
            </w:tcBorders>
          </w:tcPr>
          <w:p w14:paraId="5FC242D7"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Popis literature koja se preporučuje kao dopunska</w:t>
            </w:r>
          </w:p>
        </w:tc>
        <w:tc>
          <w:tcPr>
            <w:tcW w:w="6838" w:type="dxa"/>
            <w:gridSpan w:val="2"/>
            <w:tcBorders>
              <w:top w:val="single" w:sz="4" w:space="0" w:color="auto"/>
              <w:left w:val="single" w:sz="4" w:space="0" w:color="auto"/>
              <w:bottom w:val="single" w:sz="4" w:space="0" w:color="auto"/>
              <w:right w:val="single" w:sz="4" w:space="0" w:color="auto"/>
            </w:tcBorders>
          </w:tcPr>
          <w:p w14:paraId="3A8B140A" w14:textId="77777777" w:rsidR="00C460C8" w:rsidRPr="00723A35" w:rsidRDefault="00C460C8" w:rsidP="00723A35">
            <w:pPr>
              <w:widowControl w:val="0"/>
              <w:tabs>
                <w:tab w:val="right" w:pos="360"/>
                <w:tab w:val="left" w:pos="540"/>
              </w:tabs>
              <w:autoSpaceDE w:val="0"/>
              <w:autoSpaceDN w:val="0"/>
              <w:adjustRightInd w:val="0"/>
              <w:spacing w:after="0" w:line="240" w:lineRule="auto"/>
              <w:ind w:hanging="120"/>
              <w:rPr>
                <w:rFonts w:ascii="Cambria" w:hAnsi="Cambria"/>
                <w:sz w:val="24"/>
                <w:szCs w:val="24"/>
                <w:lang w:val="bs-Latn-BA"/>
              </w:rPr>
            </w:pPr>
            <w:r w:rsidRPr="00723A35">
              <w:rPr>
                <w:rFonts w:ascii="Cambria" w:hAnsi="Cambria"/>
                <w:sz w:val="24"/>
                <w:szCs w:val="24"/>
                <w:lang w:val="bs-Latn-BA"/>
              </w:rPr>
              <w:t>Pećanac, J.: Mogući problemi u primjeni novog Zakona o zaštiti i postupanju sa djecom i maloljetnicima u krivičnom postupku u FBiH. U: Izbor sudske prakse. God. 22, br. 2, 2014, str. 62-69.</w:t>
            </w:r>
          </w:p>
          <w:p w14:paraId="048C869F" w14:textId="77777777" w:rsidR="00C460C8" w:rsidRPr="00723A35" w:rsidRDefault="00C460C8" w:rsidP="00723A35">
            <w:pPr>
              <w:spacing w:after="0" w:line="240" w:lineRule="auto"/>
              <w:jc w:val="both"/>
              <w:rPr>
                <w:rFonts w:ascii="Cambria" w:eastAsia="Times New Roman" w:hAnsi="Cambria"/>
                <w:sz w:val="24"/>
                <w:szCs w:val="24"/>
                <w:lang w:val="bs-Latn-BA" w:eastAsia="bs-Latn-BA"/>
              </w:rPr>
            </w:pPr>
            <w:r w:rsidRPr="00723A35">
              <w:rPr>
                <w:rFonts w:ascii="Cambria" w:eastAsia="Times New Roman" w:hAnsi="Cambria"/>
                <w:sz w:val="24"/>
                <w:szCs w:val="24"/>
                <w:lang w:val="bs-Latn-BA" w:eastAsia="bs-Latn-BA"/>
              </w:rPr>
              <w:t xml:space="preserve">Buljubašić, S. </w:t>
            </w:r>
            <w:r w:rsidRPr="00723A35">
              <w:rPr>
                <w:rFonts w:ascii="Cambria" w:eastAsia="Times New Roman" w:hAnsi="Cambria"/>
                <w:i/>
                <w:sz w:val="24"/>
                <w:szCs w:val="24"/>
                <w:lang w:val="bs-Latn-BA" w:eastAsia="bs-Latn-BA"/>
              </w:rPr>
              <w:t>Maloljetnička delinkvencija</w:t>
            </w:r>
            <w:r w:rsidRPr="00723A35">
              <w:rPr>
                <w:rFonts w:ascii="Cambria" w:eastAsia="Times New Roman" w:hAnsi="Cambria"/>
                <w:sz w:val="24"/>
                <w:szCs w:val="24"/>
                <w:lang w:val="bs-Latn-BA" w:eastAsia="bs-Latn-BA"/>
              </w:rPr>
              <w:t>-</w:t>
            </w:r>
            <w:r w:rsidRPr="00723A35">
              <w:rPr>
                <w:rFonts w:ascii="Cambria" w:eastAsia="Times New Roman" w:hAnsi="Cambria"/>
                <w:i/>
                <w:sz w:val="24"/>
                <w:szCs w:val="24"/>
                <w:lang w:val="bs-Latn-BA" w:eastAsia="bs-Latn-BA"/>
              </w:rPr>
              <w:t>drugo dopunjeno izdanje</w:t>
            </w:r>
            <w:r w:rsidRPr="00723A35">
              <w:rPr>
                <w:rFonts w:ascii="Cambria" w:eastAsia="Times New Roman" w:hAnsi="Cambria"/>
                <w:sz w:val="24"/>
                <w:szCs w:val="24"/>
                <w:lang w:val="bs-Latn-BA" w:eastAsia="bs-Latn-BA"/>
              </w:rPr>
              <w:t xml:space="preserve">, DES doo Sarajevo, Sarajevo, 2008. </w:t>
            </w:r>
          </w:p>
          <w:p w14:paraId="1E154413" w14:textId="77777777" w:rsidR="00C460C8" w:rsidRPr="00723A35" w:rsidRDefault="00C460C8" w:rsidP="00723A35">
            <w:pPr>
              <w:spacing w:after="0" w:line="240" w:lineRule="auto"/>
              <w:jc w:val="both"/>
              <w:rPr>
                <w:rFonts w:ascii="Cambria" w:eastAsia="Times New Roman" w:hAnsi="Cambria"/>
                <w:sz w:val="24"/>
                <w:szCs w:val="24"/>
                <w:lang w:val="bs-Latn-BA" w:eastAsia="bs-Latn-BA"/>
              </w:rPr>
            </w:pPr>
          </w:p>
          <w:p w14:paraId="30E15D3A" w14:textId="77777777" w:rsidR="00C460C8" w:rsidRPr="00723A35" w:rsidRDefault="00C460C8" w:rsidP="00723A35">
            <w:pPr>
              <w:spacing w:after="0" w:line="240" w:lineRule="auto"/>
              <w:jc w:val="both"/>
              <w:rPr>
                <w:rFonts w:ascii="Cambria" w:eastAsia="Times New Roman" w:hAnsi="Cambria"/>
                <w:sz w:val="24"/>
                <w:szCs w:val="24"/>
                <w:lang w:val="bs-Latn-BA" w:eastAsia="de-DE"/>
              </w:rPr>
            </w:pPr>
            <w:r w:rsidRPr="00723A35">
              <w:rPr>
                <w:rFonts w:ascii="Cambria" w:eastAsia="Times New Roman" w:hAnsi="Cambria"/>
                <w:sz w:val="24"/>
                <w:szCs w:val="24"/>
                <w:lang w:val="bs-Latn-BA" w:eastAsia="de-DE"/>
              </w:rPr>
              <w:t xml:space="preserve">Kosović, J., et al., </w:t>
            </w:r>
            <w:r w:rsidRPr="00723A35">
              <w:rPr>
                <w:rFonts w:ascii="Cambria" w:eastAsia="Times New Roman" w:hAnsi="Cambria"/>
                <w:i/>
                <w:sz w:val="24"/>
                <w:szCs w:val="24"/>
                <w:lang w:val="bs-Latn-BA" w:eastAsia="de-DE"/>
              </w:rPr>
              <w:t>Pravosudni sistem za maloljetnike u svjetlu međunarodnih pravnih standarda</w:t>
            </w:r>
            <w:r w:rsidRPr="00723A35">
              <w:rPr>
                <w:rFonts w:ascii="Cambria" w:eastAsia="Times New Roman" w:hAnsi="Cambria"/>
                <w:sz w:val="24"/>
                <w:szCs w:val="24"/>
                <w:lang w:val="bs-Latn-BA" w:eastAsia="de-DE"/>
              </w:rPr>
              <w:t xml:space="preserve"> u:</w:t>
            </w:r>
            <w:r w:rsidRPr="00723A35">
              <w:rPr>
                <w:rFonts w:ascii="Cambria" w:eastAsia="Times New Roman" w:hAnsi="Cambria"/>
                <w:i/>
                <w:sz w:val="24"/>
                <w:szCs w:val="24"/>
                <w:lang w:val="bs-Latn-BA" w:eastAsia="de-DE"/>
              </w:rPr>
              <w:t xml:space="preserve"> Rad</w:t>
            </w:r>
            <w:r w:rsidRPr="00723A35">
              <w:rPr>
                <w:rFonts w:ascii="Cambria" w:eastAsia="Times New Roman" w:hAnsi="Cambria"/>
                <w:sz w:val="24"/>
                <w:szCs w:val="24"/>
                <w:lang w:val="bs-Latn-BA" w:eastAsia="de-DE"/>
              </w:rPr>
              <w:t xml:space="preserve"> </w:t>
            </w:r>
            <w:r w:rsidRPr="00723A35">
              <w:rPr>
                <w:rFonts w:ascii="Cambria" w:eastAsia="Times New Roman" w:hAnsi="Cambria"/>
                <w:i/>
                <w:sz w:val="24"/>
                <w:szCs w:val="24"/>
                <w:lang w:val="bs-Latn-BA" w:eastAsia="de-DE"/>
              </w:rPr>
              <w:t>policije sa djecom i mladima – priručnik za obuku</w:t>
            </w:r>
            <w:r w:rsidRPr="00723A35">
              <w:rPr>
                <w:rFonts w:ascii="Cambria" w:eastAsia="Times New Roman" w:hAnsi="Cambria"/>
                <w:sz w:val="24"/>
                <w:szCs w:val="24"/>
                <w:lang w:val="bs-Latn-BA" w:eastAsia="de-DE"/>
              </w:rPr>
              <w:t>, Save the Children UK, Sarajevo</w:t>
            </w:r>
            <w:r w:rsidR="00723A35">
              <w:rPr>
                <w:rFonts w:ascii="Cambria" w:eastAsia="Times New Roman" w:hAnsi="Cambria"/>
                <w:sz w:val="24"/>
                <w:szCs w:val="24"/>
                <w:lang w:val="bs-Latn-BA" w:eastAsia="de-DE"/>
              </w:rPr>
              <w:t>, 2005</w:t>
            </w:r>
          </w:p>
          <w:p w14:paraId="50C2491E" w14:textId="77777777" w:rsidR="00C460C8" w:rsidRPr="00723A35" w:rsidRDefault="00C460C8" w:rsidP="00723A35">
            <w:pPr>
              <w:spacing w:after="0" w:line="240" w:lineRule="auto"/>
              <w:rPr>
                <w:rFonts w:ascii="Cambria" w:eastAsia="SimSun" w:hAnsi="Cambria"/>
                <w:sz w:val="24"/>
                <w:szCs w:val="24"/>
                <w:lang w:val="bs-Latn-BA" w:eastAsia="de-DE"/>
              </w:rPr>
            </w:pPr>
            <w:r w:rsidRPr="00723A35">
              <w:rPr>
                <w:rFonts w:ascii="Cambria" w:hAnsi="Cambria"/>
                <w:sz w:val="24"/>
                <w:szCs w:val="24"/>
                <w:lang w:val="bs-Latn-BA"/>
              </w:rPr>
              <w:t>U toku rada će biti preporučena i druga literatura koja je adekvatna nastavnim sadržajima koji se izučavaju, kao i odgovarajući pravni propisi</w:t>
            </w:r>
          </w:p>
        </w:tc>
      </w:tr>
      <w:tr w:rsidR="00C460C8" w:rsidRPr="00723A35" w14:paraId="4DE469C9" w14:textId="77777777" w:rsidTr="00717DFD">
        <w:tc>
          <w:tcPr>
            <w:tcW w:w="2448" w:type="dxa"/>
            <w:tcBorders>
              <w:top w:val="single" w:sz="4" w:space="0" w:color="auto"/>
              <w:left w:val="single" w:sz="4" w:space="0" w:color="auto"/>
              <w:bottom w:val="single" w:sz="4" w:space="0" w:color="auto"/>
              <w:right w:val="single" w:sz="4" w:space="0" w:color="auto"/>
            </w:tcBorders>
          </w:tcPr>
          <w:p w14:paraId="5696E38F" w14:textId="77777777" w:rsidR="00C460C8" w:rsidRPr="00723A35" w:rsidRDefault="00C460C8" w:rsidP="00723A35">
            <w:pPr>
              <w:spacing w:after="0" w:line="240" w:lineRule="auto"/>
              <w:rPr>
                <w:rFonts w:ascii="Cambria" w:eastAsia="SimSun" w:hAnsi="Cambria"/>
                <w:b/>
                <w:bCs/>
                <w:i/>
                <w:sz w:val="24"/>
                <w:szCs w:val="24"/>
                <w:lang w:val="bs-Latn-BA" w:eastAsia="de-DE"/>
              </w:rPr>
            </w:pPr>
            <w:r w:rsidRPr="00723A35">
              <w:rPr>
                <w:rFonts w:ascii="Cambria" w:eastAsia="SimSun" w:hAnsi="Cambria"/>
                <w:b/>
                <w:bCs/>
                <w:i/>
                <w:sz w:val="24"/>
                <w:szCs w:val="24"/>
                <w:lang w:val="bs-Latn-BA" w:eastAsia="de-DE"/>
              </w:rPr>
              <w:t xml:space="preserve">Način praćenja kvalitete i uspješnosti izvedbe </w:t>
            </w:r>
            <w:r w:rsidRPr="00723A35">
              <w:rPr>
                <w:rFonts w:ascii="Cambria" w:eastAsia="SimSun" w:hAnsi="Cambria"/>
                <w:b/>
                <w:bCs/>
                <w:i/>
                <w:sz w:val="24"/>
                <w:szCs w:val="24"/>
                <w:lang w:val="bs-Latn-BA" w:eastAsia="de-DE"/>
              </w:rPr>
              <w:lastRenderedPageBreak/>
              <w:t>predmeta</w:t>
            </w:r>
          </w:p>
        </w:tc>
        <w:tc>
          <w:tcPr>
            <w:tcW w:w="6838" w:type="dxa"/>
            <w:gridSpan w:val="2"/>
            <w:tcBorders>
              <w:top w:val="single" w:sz="4" w:space="0" w:color="auto"/>
              <w:left w:val="single" w:sz="4" w:space="0" w:color="auto"/>
              <w:bottom w:val="single" w:sz="4" w:space="0" w:color="auto"/>
              <w:right w:val="single" w:sz="4" w:space="0" w:color="auto"/>
            </w:tcBorders>
          </w:tcPr>
          <w:p w14:paraId="75A4C9F3" w14:textId="77777777" w:rsidR="00C460C8" w:rsidRPr="00723A35" w:rsidRDefault="00C460C8" w:rsidP="00723A35">
            <w:pPr>
              <w:spacing w:after="0" w:line="240" w:lineRule="auto"/>
              <w:jc w:val="both"/>
              <w:rPr>
                <w:rFonts w:ascii="Cambria" w:eastAsia="SimSun" w:hAnsi="Cambria"/>
                <w:sz w:val="24"/>
                <w:szCs w:val="24"/>
                <w:lang w:val="bs-Latn-BA" w:eastAsia="de-DE"/>
              </w:rPr>
            </w:pPr>
            <w:r w:rsidRPr="00723A35">
              <w:rPr>
                <w:rFonts w:ascii="Cambria" w:eastAsia="SimSun" w:hAnsi="Cambria"/>
                <w:sz w:val="24"/>
                <w:szCs w:val="24"/>
                <w:lang w:val="bs-Latn-BA" w:eastAsia="de-DE"/>
              </w:rPr>
              <w:lastRenderedPageBreak/>
              <w:t xml:space="preserve">Tokom odvijanja nastavnog procesa, kvalitet i uspješnost izvedbe predmeta prati se prisustvom nastavnom ciklusu, aktivnim učestvovanjem studenata u planiranim nastavnim </w:t>
            </w:r>
            <w:r w:rsidRPr="00723A35">
              <w:rPr>
                <w:rFonts w:ascii="Cambria" w:eastAsia="SimSun" w:hAnsi="Cambria"/>
                <w:sz w:val="24"/>
                <w:szCs w:val="24"/>
                <w:lang w:val="bs-Latn-BA" w:eastAsia="de-DE"/>
              </w:rPr>
              <w:lastRenderedPageBreak/>
              <w:t>aktivnostima, stalnom komunikacijom sa predmetnim nastavnikom. Također, ostvareni rezultati reflektuju se i kroz proces ispitivanja, te procjenu stečenih stanja u njihovoj praktičnoj primjeni.</w:t>
            </w:r>
          </w:p>
        </w:tc>
      </w:tr>
    </w:tbl>
    <w:p w14:paraId="4EBB1D42" w14:textId="77777777" w:rsidR="00C460C8" w:rsidRPr="00C460C8" w:rsidRDefault="00C460C8" w:rsidP="00F31BF4">
      <w:pPr>
        <w:spacing w:after="0" w:line="240" w:lineRule="auto"/>
        <w:jc w:val="both"/>
        <w:rPr>
          <w:rFonts w:ascii="Cambria" w:hAnsi="Cambria"/>
          <w:sz w:val="24"/>
          <w:szCs w:val="24"/>
          <w:lang w:val="bs-Latn-BA"/>
        </w:rPr>
      </w:pPr>
    </w:p>
    <w:p w14:paraId="7B5E53A0" w14:textId="77777777" w:rsidR="00C460C8" w:rsidRPr="00C460C8" w:rsidRDefault="00C460C8" w:rsidP="00F31BF4">
      <w:pPr>
        <w:spacing w:after="0" w:line="240" w:lineRule="auto"/>
        <w:jc w:val="both"/>
        <w:rPr>
          <w:rFonts w:ascii="Cambria" w:hAnsi="Cambria"/>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499"/>
        <w:gridCol w:w="2339"/>
      </w:tblGrid>
      <w:tr w:rsidR="00C460C8" w:rsidRPr="00723A35" w14:paraId="7D235C2F" w14:textId="77777777" w:rsidTr="00723A35">
        <w:tc>
          <w:tcPr>
            <w:tcW w:w="9286" w:type="dxa"/>
            <w:gridSpan w:val="3"/>
            <w:tcBorders>
              <w:top w:val="single" w:sz="4" w:space="0" w:color="auto"/>
              <w:left w:val="single" w:sz="4" w:space="0" w:color="auto"/>
              <w:bottom w:val="single" w:sz="4" w:space="0" w:color="auto"/>
              <w:right w:val="single" w:sz="4" w:space="0" w:color="auto"/>
            </w:tcBorders>
          </w:tcPr>
          <w:p w14:paraId="6CBB1B7B" w14:textId="77777777" w:rsidR="00C460C8" w:rsidRPr="00723A35" w:rsidRDefault="00C460C8" w:rsidP="00723A35">
            <w:pPr>
              <w:spacing w:after="0" w:line="240" w:lineRule="auto"/>
              <w:jc w:val="center"/>
              <w:rPr>
                <w:rFonts w:ascii="Cambria" w:hAnsi="Cambria"/>
                <w:b/>
                <w:bCs/>
                <w:i/>
                <w:sz w:val="24"/>
                <w:szCs w:val="24"/>
                <w:lang w:val="bs-Latn-BA"/>
              </w:rPr>
            </w:pPr>
            <w:r w:rsidRPr="00723A35">
              <w:rPr>
                <w:rFonts w:ascii="Cambria" w:hAnsi="Cambria"/>
                <w:b/>
                <w:bCs/>
                <w:i/>
                <w:sz w:val="24"/>
                <w:szCs w:val="24"/>
                <w:lang w:val="bs-Latn-BA"/>
              </w:rPr>
              <w:t>PRAVNI FAKULTET UNIVERZITETA U SARAJEVU</w:t>
            </w:r>
          </w:p>
          <w:p w14:paraId="611A2F59" w14:textId="77777777" w:rsidR="00C460C8" w:rsidRPr="00723A35" w:rsidRDefault="00C460C8" w:rsidP="00723A35">
            <w:pPr>
              <w:spacing w:after="0" w:line="240" w:lineRule="auto"/>
              <w:jc w:val="center"/>
              <w:rPr>
                <w:rFonts w:ascii="Cambria" w:hAnsi="Cambria"/>
                <w:b/>
                <w:bCs/>
                <w:i/>
                <w:sz w:val="24"/>
                <w:szCs w:val="24"/>
                <w:lang w:val="bs-Latn-BA"/>
              </w:rPr>
            </w:pPr>
            <w:r w:rsidRPr="00723A35">
              <w:rPr>
                <w:rFonts w:ascii="Cambria" w:hAnsi="Cambria"/>
                <w:b/>
                <w:bCs/>
                <w:i/>
                <w:sz w:val="24"/>
                <w:szCs w:val="24"/>
                <w:lang w:val="bs-Latn-BA"/>
              </w:rPr>
              <w:t>Drugi (II) ciklus studija na: Katedri krivičnog prava – Maloljetničko prestupništvo</w:t>
            </w:r>
          </w:p>
          <w:p w14:paraId="4497584D" w14:textId="77777777" w:rsidR="00C460C8" w:rsidRPr="00723A35" w:rsidRDefault="00C460C8" w:rsidP="00723A35">
            <w:pPr>
              <w:spacing w:after="0" w:line="240" w:lineRule="auto"/>
              <w:rPr>
                <w:rFonts w:ascii="Cambria" w:hAnsi="Cambria"/>
                <w:b/>
                <w:bCs/>
                <w:sz w:val="24"/>
                <w:szCs w:val="24"/>
                <w:lang w:val="bs-Latn-BA"/>
              </w:rPr>
            </w:pPr>
          </w:p>
        </w:tc>
      </w:tr>
      <w:tr w:rsidR="00C460C8" w:rsidRPr="00723A35" w14:paraId="5330534D" w14:textId="77777777" w:rsidTr="00723A35">
        <w:tc>
          <w:tcPr>
            <w:tcW w:w="2448" w:type="dxa"/>
            <w:tcBorders>
              <w:top w:val="single" w:sz="4" w:space="0" w:color="auto"/>
              <w:left w:val="single" w:sz="4" w:space="0" w:color="auto"/>
              <w:bottom w:val="single" w:sz="4" w:space="0" w:color="auto"/>
              <w:right w:val="single" w:sz="4" w:space="0" w:color="auto"/>
            </w:tcBorders>
          </w:tcPr>
          <w:p w14:paraId="50946B96"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NAZIV PREDMETA</w:t>
            </w:r>
          </w:p>
          <w:p w14:paraId="68F044B6"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 xml:space="preserve"> I ŠIFRA</w:t>
            </w:r>
          </w:p>
        </w:tc>
        <w:tc>
          <w:tcPr>
            <w:tcW w:w="4499" w:type="dxa"/>
            <w:tcBorders>
              <w:top w:val="single" w:sz="4" w:space="0" w:color="auto"/>
              <w:left w:val="single" w:sz="4" w:space="0" w:color="auto"/>
              <w:bottom w:val="single" w:sz="4" w:space="0" w:color="auto"/>
              <w:right w:val="single" w:sz="4" w:space="0" w:color="auto"/>
            </w:tcBorders>
          </w:tcPr>
          <w:p w14:paraId="6488F78C" w14:textId="77777777" w:rsidR="00C460C8" w:rsidRPr="00723A35" w:rsidRDefault="00C460C8" w:rsidP="00723A35">
            <w:pPr>
              <w:spacing w:after="0" w:line="240" w:lineRule="auto"/>
              <w:rPr>
                <w:rFonts w:ascii="Cambria" w:hAnsi="Cambria"/>
                <w:b/>
                <w:sz w:val="24"/>
                <w:szCs w:val="24"/>
                <w:lang w:val="bs-Latn-BA"/>
              </w:rPr>
            </w:pPr>
            <w:r w:rsidRPr="00723A35">
              <w:rPr>
                <w:rFonts w:ascii="Cambria" w:hAnsi="Cambria"/>
                <w:b/>
                <w:sz w:val="24"/>
                <w:szCs w:val="24"/>
                <w:lang w:val="bs-Latn-BA"/>
              </w:rPr>
              <w:t xml:space="preserve">Maloljetničko prekršajno prvo </w:t>
            </w:r>
          </w:p>
        </w:tc>
        <w:tc>
          <w:tcPr>
            <w:tcW w:w="2339" w:type="dxa"/>
            <w:tcBorders>
              <w:top w:val="single" w:sz="4" w:space="0" w:color="auto"/>
              <w:left w:val="single" w:sz="4" w:space="0" w:color="auto"/>
              <w:bottom w:val="single" w:sz="4" w:space="0" w:color="auto"/>
              <w:right w:val="single" w:sz="4" w:space="0" w:color="auto"/>
            </w:tcBorders>
          </w:tcPr>
          <w:p w14:paraId="758D923E" w14:textId="77777777" w:rsidR="00C460C8" w:rsidRPr="00723A35" w:rsidRDefault="00C460C8" w:rsidP="00723A35">
            <w:pPr>
              <w:spacing w:after="0" w:line="240" w:lineRule="auto"/>
              <w:rPr>
                <w:rFonts w:ascii="Cambria" w:hAnsi="Cambria"/>
                <w:b/>
                <w:i/>
                <w:sz w:val="24"/>
                <w:szCs w:val="24"/>
                <w:lang w:val="bs-Latn-BA"/>
              </w:rPr>
            </w:pPr>
            <w:r w:rsidRPr="00723A35">
              <w:rPr>
                <w:rFonts w:ascii="Cambria" w:hAnsi="Cambria"/>
                <w:b/>
                <w:i/>
                <w:sz w:val="24"/>
                <w:szCs w:val="24"/>
                <w:lang w:val="bs-Latn-BA"/>
              </w:rPr>
              <w:t>ŠIFRA</w:t>
            </w:r>
          </w:p>
        </w:tc>
      </w:tr>
      <w:tr w:rsidR="00C460C8" w:rsidRPr="00723A35" w14:paraId="06F43F89" w14:textId="77777777" w:rsidTr="00723A35">
        <w:tc>
          <w:tcPr>
            <w:tcW w:w="2448" w:type="dxa"/>
            <w:tcBorders>
              <w:top w:val="single" w:sz="4" w:space="0" w:color="auto"/>
              <w:left w:val="single" w:sz="4" w:space="0" w:color="auto"/>
              <w:bottom w:val="single" w:sz="4" w:space="0" w:color="auto"/>
              <w:right w:val="single" w:sz="4" w:space="0" w:color="auto"/>
            </w:tcBorders>
          </w:tcPr>
          <w:p w14:paraId="7FF897B2"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Nositelj predmeta</w:t>
            </w:r>
          </w:p>
        </w:tc>
        <w:tc>
          <w:tcPr>
            <w:tcW w:w="6838" w:type="dxa"/>
            <w:gridSpan w:val="2"/>
            <w:tcBorders>
              <w:top w:val="single" w:sz="4" w:space="0" w:color="auto"/>
              <w:left w:val="single" w:sz="4" w:space="0" w:color="auto"/>
              <w:bottom w:val="single" w:sz="4" w:space="0" w:color="auto"/>
              <w:right w:val="single" w:sz="4" w:space="0" w:color="auto"/>
            </w:tcBorders>
          </w:tcPr>
          <w:p w14:paraId="7EE088FD"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Akademsko osoblje izabrano na naučnu oblast Krivično pravo/nastavni predmet</w:t>
            </w:r>
          </w:p>
        </w:tc>
      </w:tr>
      <w:tr w:rsidR="00C460C8" w:rsidRPr="00723A35" w14:paraId="1F5935C6" w14:textId="77777777" w:rsidTr="00723A35">
        <w:tc>
          <w:tcPr>
            <w:tcW w:w="2448" w:type="dxa"/>
            <w:tcBorders>
              <w:top w:val="single" w:sz="4" w:space="0" w:color="auto"/>
              <w:left w:val="single" w:sz="4" w:space="0" w:color="auto"/>
              <w:bottom w:val="single" w:sz="4" w:space="0" w:color="auto"/>
              <w:right w:val="single" w:sz="4" w:space="0" w:color="auto"/>
            </w:tcBorders>
          </w:tcPr>
          <w:p w14:paraId="6336145A"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 xml:space="preserve">Status predmeta </w:t>
            </w:r>
          </w:p>
        </w:tc>
        <w:tc>
          <w:tcPr>
            <w:tcW w:w="6838" w:type="dxa"/>
            <w:gridSpan w:val="2"/>
            <w:tcBorders>
              <w:top w:val="single" w:sz="4" w:space="0" w:color="auto"/>
              <w:left w:val="single" w:sz="4" w:space="0" w:color="auto"/>
              <w:bottom w:val="single" w:sz="4" w:space="0" w:color="auto"/>
              <w:right w:val="single" w:sz="4" w:space="0" w:color="auto"/>
            </w:tcBorders>
          </w:tcPr>
          <w:p w14:paraId="2CB7B9A2"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Izborni</w:t>
            </w:r>
          </w:p>
        </w:tc>
      </w:tr>
      <w:tr w:rsidR="00C460C8" w:rsidRPr="00723A35" w14:paraId="2DC3B9AE" w14:textId="77777777" w:rsidTr="00723A35">
        <w:tc>
          <w:tcPr>
            <w:tcW w:w="2448" w:type="dxa"/>
            <w:tcBorders>
              <w:top w:val="single" w:sz="4" w:space="0" w:color="auto"/>
              <w:left w:val="single" w:sz="4" w:space="0" w:color="auto"/>
              <w:bottom w:val="single" w:sz="4" w:space="0" w:color="auto"/>
              <w:right w:val="single" w:sz="4" w:space="0" w:color="auto"/>
            </w:tcBorders>
          </w:tcPr>
          <w:p w14:paraId="3C70B011"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Broj nastavnih sati</w:t>
            </w:r>
          </w:p>
        </w:tc>
        <w:tc>
          <w:tcPr>
            <w:tcW w:w="6838" w:type="dxa"/>
            <w:gridSpan w:val="2"/>
            <w:tcBorders>
              <w:top w:val="single" w:sz="4" w:space="0" w:color="auto"/>
              <w:left w:val="single" w:sz="4" w:space="0" w:color="auto"/>
              <w:bottom w:val="single" w:sz="4" w:space="0" w:color="auto"/>
              <w:right w:val="single" w:sz="4" w:space="0" w:color="auto"/>
            </w:tcBorders>
          </w:tcPr>
          <w:p w14:paraId="4A1F4C6C"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15</w:t>
            </w:r>
          </w:p>
        </w:tc>
      </w:tr>
      <w:tr w:rsidR="00C460C8" w:rsidRPr="00723A35" w14:paraId="119974BC" w14:textId="77777777" w:rsidTr="00723A35">
        <w:tc>
          <w:tcPr>
            <w:tcW w:w="2448" w:type="dxa"/>
            <w:tcBorders>
              <w:top w:val="single" w:sz="4" w:space="0" w:color="auto"/>
              <w:left w:val="single" w:sz="4" w:space="0" w:color="auto"/>
              <w:bottom w:val="single" w:sz="4" w:space="0" w:color="auto"/>
              <w:right w:val="single" w:sz="4" w:space="0" w:color="auto"/>
            </w:tcBorders>
          </w:tcPr>
          <w:p w14:paraId="48B71802"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Broj ECTS bodova</w:t>
            </w:r>
          </w:p>
        </w:tc>
        <w:tc>
          <w:tcPr>
            <w:tcW w:w="6838" w:type="dxa"/>
            <w:gridSpan w:val="2"/>
            <w:tcBorders>
              <w:top w:val="single" w:sz="4" w:space="0" w:color="auto"/>
              <w:left w:val="single" w:sz="4" w:space="0" w:color="auto"/>
              <w:bottom w:val="single" w:sz="4" w:space="0" w:color="auto"/>
              <w:right w:val="single" w:sz="4" w:space="0" w:color="auto"/>
            </w:tcBorders>
          </w:tcPr>
          <w:p w14:paraId="3320EFBA"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6</w:t>
            </w:r>
          </w:p>
        </w:tc>
      </w:tr>
      <w:tr w:rsidR="00C460C8" w:rsidRPr="00723A35" w14:paraId="09B9CB4A" w14:textId="77777777" w:rsidTr="00723A35">
        <w:trPr>
          <w:trHeight w:val="976"/>
        </w:trPr>
        <w:tc>
          <w:tcPr>
            <w:tcW w:w="2448" w:type="dxa"/>
            <w:tcBorders>
              <w:top w:val="single" w:sz="4" w:space="0" w:color="auto"/>
              <w:left w:val="single" w:sz="4" w:space="0" w:color="auto"/>
              <w:bottom w:val="single" w:sz="4" w:space="0" w:color="auto"/>
              <w:right w:val="single" w:sz="4" w:space="0" w:color="auto"/>
            </w:tcBorders>
          </w:tcPr>
          <w:p w14:paraId="472012AF"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Okvirni sadržaj predmeta</w:t>
            </w:r>
          </w:p>
        </w:tc>
        <w:tc>
          <w:tcPr>
            <w:tcW w:w="6838" w:type="dxa"/>
            <w:gridSpan w:val="2"/>
            <w:tcBorders>
              <w:top w:val="single" w:sz="4" w:space="0" w:color="auto"/>
              <w:left w:val="single" w:sz="4" w:space="0" w:color="auto"/>
              <w:bottom w:val="single" w:sz="4" w:space="0" w:color="auto"/>
              <w:right w:val="single" w:sz="4" w:space="0" w:color="auto"/>
            </w:tcBorders>
          </w:tcPr>
          <w:p w14:paraId="34799ADE" w14:textId="77777777" w:rsidR="00C460C8" w:rsidRPr="00723A35" w:rsidRDefault="00C460C8" w:rsidP="00723A35">
            <w:pPr>
              <w:spacing w:after="0" w:line="240" w:lineRule="auto"/>
              <w:rPr>
                <w:rFonts w:ascii="Cambria" w:hAnsi="Cambria"/>
                <w:b/>
                <w:i/>
                <w:sz w:val="24"/>
                <w:szCs w:val="24"/>
                <w:lang w:val="bs-Latn-BA"/>
              </w:rPr>
            </w:pPr>
            <w:r w:rsidRPr="00723A35">
              <w:rPr>
                <w:rFonts w:ascii="Cambria" w:hAnsi="Cambria"/>
                <w:b/>
                <w:i/>
                <w:sz w:val="24"/>
                <w:szCs w:val="24"/>
                <w:lang w:val="bs-Latn-BA"/>
              </w:rPr>
              <w:t>Sadržaj predmeta:</w:t>
            </w:r>
          </w:p>
          <w:p w14:paraId="38370194"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 xml:space="preserve">I . Opće napomene o prekršajnom pravu </w:t>
            </w:r>
          </w:p>
          <w:p w14:paraId="314456D2"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1. Pojam, predmet i zadatak prekršajnog prava</w:t>
            </w:r>
          </w:p>
          <w:p w14:paraId="25C377C7"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2. Sistem prekršajnog prava</w:t>
            </w:r>
          </w:p>
          <w:p w14:paraId="56D6DDB1"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3. Odnos prekršajnog materijalnog i procesnog krivičnog prava</w:t>
            </w:r>
          </w:p>
          <w:p w14:paraId="0C03A552"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4. Izvori prekršajnog prava</w:t>
            </w:r>
          </w:p>
          <w:p w14:paraId="02EA025A"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5. Važenje prekršajnih propisa i njihovo tumačenje</w:t>
            </w:r>
          </w:p>
          <w:p w14:paraId="6668D5B7"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II. Opći pojam prekršaja i njegovi elementi</w:t>
            </w:r>
          </w:p>
          <w:p w14:paraId="5EDBAEF7"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1. Radnja, posljedica, uzročnost, protupravnost i određenost u zakonu ili drugom propisu</w:t>
            </w:r>
          </w:p>
          <w:p w14:paraId="2CD41046"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 xml:space="preserve">2. Objekt i subjekt prekršaja </w:t>
            </w:r>
          </w:p>
          <w:p w14:paraId="5E811F66"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3. Maloljetnici kao subjekti prekršaja</w:t>
            </w:r>
          </w:p>
          <w:p w14:paraId="1A9E8152"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 xml:space="preserve">4. Prekršajne sankcije </w:t>
            </w:r>
          </w:p>
          <w:p w14:paraId="4DD3E488"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5. Prekršajni postupak prema maloljetnicima</w:t>
            </w:r>
          </w:p>
          <w:p w14:paraId="54F302A8"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6. Sankcije prema maloljetnicima</w:t>
            </w:r>
          </w:p>
        </w:tc>
      </w:tr>
      <w:tr w:rsidR="00C460C8" w:rsidRPr="00723A35" w14:paraId="5A496E0C" w14:textId="77777777" w:rsidTr="00723A35">
        <w:tc>
          <w:tcPr>
            <w:tcW w:w="2448" w:type="dxa"/>
            <w:tcBorders>
              <w:top w:val="single" w:sz="4" w:space="0" w:color="auto"/>
              <w:left w:val="single" w:sz="4" w:space="0" w:color="auto"/>
              <w:bottom w:val="single" w:sz="4" w:space="0" w:color="auto"/>
              <w:right w:val="single" w:sz="4" w:space="0" w:color="auto"/>
            </w:tcBorders>
          </w:tcPr>
          <w:p w14:paraId="37B88AB5"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Opća i specifična</w:t>
            </w:r>
          </w:p>
          <w:p w14:paraId="3DAE1DC4" w14:textId="77777777" w:rsidR="00C460C8" w:rsidRPr="00723A35" w:rsidRDefault="00C460C8" w:rsidP="00723A35">
            <w:pPr>
              <w:spacing w:after="0" w:line="240" w:lineRule="auto"/>
              <w:rPr>
                <w:rFonts w:ascii="Cambria" w:hAnsi="Cambria"/>
                <w:b/>
                <w:bCs/>
                <w:sz w:val="24"/>
                <w:szCs w:val="24"/>
                <w:lang w:val="bs-Latn-BA"/>
              </w:rPr>
            </w:pPr>
            <w:r w:rsidRPr="00723A35">
              <w:rPr>
                <w:rFonts w:ascii="Cambria" w:hAnsi="Cambria"/>
                <w:b/>
                <w:bCs/>
                <w:i/>
                <w:sz w:val="24"/>
                <w:szCs w:val="24"/>
                <w:lang w:val="bs-Latn-BA"/>
              </w:rPr>
              <w:t>znanja i vještine</w:t>
            </w:r>
          </w:p>
        </w:tc>
        <w:tc>
          <w:tcPr>
            <w:tcW w:w="6838" w:type="dxa"/>
            <w:gridSpan w:val="2"/>
            <w:tcBorders>
              <w:top w:val="single" w:sz="4" w:space="0" w:color="auto"/>
              <w:left w:val="single" w:sz="4" w:space="0" w:color="auto"/>
              <w:bottom w:val="single" w:sz="4" w:space="0" w:color="auto"/>
              <w:right w:val="single" w:sz="4" w:space="0" w:color="auto"/>
            </w:tcBorders>
          </w:tcPr>
          <w:p w14:paraId="5BB8C424" w14:textId="77777777" w:rsidR="00C460C8" w:rsidRPr="00723A35" w:rsidRDefault="00C460C8" w:rsidP="00723A35">
            <w:pPr>
              <w:spacing w:after="0" w:line="240" w:lineRule="auto"/>
              <w:jc w:val="both"/>
              <w:rPr>
                <w:rFonts w:ascii="Cambria" w:hAnsi="Cambria"/>
                <w:sz w:val="24"/>
                <w:szCs w:val="24"/>
                <w:lang w:val="bs-Latn-BA"/>
              </w:rPr>
            </w:pPr>
            <w:r w:rsidRPr="00723A35">
              <w:rPr>
                <w:rFonts w:ascii="Cambria" w:hAnsi="Cambria"/>
                <w:sz w:val="24"/>
                <w:szCs w:val="24"/>
                <w:lang w:val="bs-Latn-BA"/>
              </w:rPr>
              <w:t>Studenti se upoznaju sa osnovnim pojmovima prekršajnog prava kao samostalne pravne discipline koja je uključena u sistem kaznenog prava koji je pojmovni širi od krivičnog prava, a koji se odnosi na opći pojam prekršaja u pravnoj teoriji, pravne propise o prekršajima, institute materijalnog karaktera i prekršajni postupak u cilju razvijanja sposobnosti  samostalne teorijske i stručne analize tih pojmova. Student se osposobljava za rad u domaćim pravosudnim institucijama, privrednim društvima, ustanovama, organima uprave, policijskim organima itd.</w:t>
            </w:r>
          </w:p>
        </w:tc>
      </w:tr>
      <w:tr w:rsidR="00C460C8" w:rsidRPr="00723A35" w14:paraId="0F90FE92" w14:textId="77777777" w:rsidTr="00723A35">
        <w:tc>
          <w:tcPr>
            <w:tcW w:w="2448" w:type="dxa"/>
            <w:tcBorders>
              <w:top w:val="single" w:sz="4" w:space="0" w:color="auto"/>
              <w:left w:val="single" w:sz="4" w:space="0" w:color="auto"/>
              <w:bottom w:val="single" w:sz="4" w:space="0" w:color="auto"/>
              <w:right w:val="single" w:sz="4" w:space="0" w:color="auto"/>
            </w:tcBorders>
          </w:tcPr>
          <w:p w14:paraId="4E0F9B73"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Oblici provođenja nastave i način provjere znanja</w:t>
            </w:r>
          </w:p>
        </w:tc>
        <w:tc>
          <w:tcPr>
            <w:tcW w:w="6838" w:type="dxa"/>
            <w:gridSpan w:val="2"/>
            <w:tcBorders>
              <w:top w:val="single" w:sz="4" w:space="0" w:color="auto"/>
              <w:left w:val="single" w:sz="4" w:space="0" w:color="auto"/>
              <w:bottom w:val="single" w:sz="4" w:space="0" w:color="auto"/>
              <w:right w:val="single" w:sz="4" w:space="0" w:color="auto"/>
            </w:tcBorders>
          </w:tcPr>
          <w:p w14:paraId="47CB637E"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Interaktivni oblik nastave – predavanja i konsultacije</w:t>
            </w:r>
          </w:p>
          <w:p w14:paraId="60B4B502"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Ispiti se organizuju kao pismeni i usmeni</w:t>
            </w:r>
          </w:p>
        </w:tc>
      </w:tr>
      <w:tr w:rsidR="00C460C8" w:rsidRPr="00723A35" w14:paraId="49F7F2F4" w14:textId="77777777" w:rsidTr="00723A35">
        <w:tc>
          <w:tcPr>
            <w:tcW w:w="2448" w:type="dxa"/>
            <w:tcBorders>
              <w:top w:val="single" w:sz="4" w:space="0" w:color="auto"/>
              <w:left w:val="single" w:sz="4" w:space="0" w:color="auto"/>
              <w:bottom w:val="single" w:sz="4" w:space="0" w:color="auto"/>
              <w:right w:val="single" w:sz="4" w:space="0" w:color="auto"/>
            </w:tcBorders>
          </w:tcPr>
          <w:p w14:paraId="4882EFA5"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Popis literature potrebne za studij i za polaganje ispita</w:t>
            </w:r>
          </w:p>
        </w:tc>
        <w:tc>
          <w:tcPr>
            <w:tcW w:w="6838" w:type="dxa"/>
            <w:gridSpan w:val="2"/>
            <w:tcBorders>
              <w:top w:val="single" w:sz="4" w:space="0" w:color="auto"/>
              <w:left w:val="single" w:sz="4" w:space="0" w:color="auto"/>
              <w:bottom w:val="single" w:sz="4" w:space="0" w:color="auto"/>
              <w:right w:val="single" w:sz="4" w:space="0" w:color="auto"/>
            </w:tcBorders>
          </w:tcPr>
          <w:p w14:paraId="62306727" w14:textId="77777777" w:rsidR="00F129FD" w:rsidRPr="00F129FD" w:rsidRDefault="00F129FD" w:rsidP="00F129FD">
            <w:pPr>
              <w:spacing w:after="0"/>
              <w:rPr>
                <w:rFonts w:ascii="Cambria" w:hAnsi="Cambria"/>
                <w:b/>
                <w:i/>
                <w:sz w:val="24"/>
                <w:szCs w:val="24"/>
              </w:rPr>
            </w:pPr>
            <w:r w:rsidRPr="00F129FD">
              <w:rPr>
                <w:rFonts w:ascii="Cambria" w:hAnsi="Cambria"/>
                <w:b/>
                <w:i/>
                <w:sz w:val="24"/>
                <w:szCs w:val="24"/>
              </w:rPr>
              <w:t>Literatura:</w:t>
            </w:r>
          </w:p>
          <w:p w14:paraId="75F237AE" w14:textId="77777777" w:rsidR="00F129FD" w:rsidRPr="00F129FD" w:rsidRDefault="00F129FD" w:rsidP="00AF3209">
            <w:pPr>
              <w:pStyle w:val="ListParagraph"/>
              <w:numPr>
                <w:ilvl w:val="0"/>
                <w:numId w:val="35"/>
              </w:numPr>
              <w:spacing w:after="0" w:line="259" w:lineRule="auto"/>
              <w:rPr>
                <w:rFonts w:ascii="Cambria" w:hAnsi="Cambria"/>
                <w:sz w:val="24"/>
                <w:szCs w:val="24"/>
              </w:rPr>
            </w:pPr>
            <w:r w:rsidRPr="00F129FD">
              <w:rPr>
                <w:rFonts w:ascii="Cambria" w:hAnsi="Cambria"/>
                <w:sz w:val="24"/>
                <w:szCs w:val="24"/>
              </w:rPr>
              <w:t xml:space="preserve">Veić, P., Gluščić, S. (2009). Prekršajno pravo, Opći dio. Zagreb: Narodne novine. </w:t>
            </w:r>
          </w:p>
          <w:p w14:paraId="684EF95B" w14:textId="77777777" w:rsidR="00F129FD" w:rsidRPr="00F129FD" w:rsidRDefault="00F129FD" w:rsidP="00AF3209">
            <w:pPr>
              <w:numPr>
                <w:ilvl w:val="0"/>
                <w:numId w:val="35"/>
              </w:numPr>
              <w:spacing w:after="0" w:line="240" w:lineRule="auto"/>
              <w:rPr>
                <w:rFonts w:ascii="Cambria" w:hAnsi="Cambria"/>
                <w:sz w:val="24"/>
                <w:szCs w:val="24"/>
              </w:rPr>
            </w:pPr>
            <w:r w:rsidRPr="00F129FD">
              <w:rPr>
                <w:rFonts w:ascii="Cambria" w:hAnsi="Cambria"/>
                <w:sz w:val="24"/>
                <w:szCs w:val="24"/>
              </w:rPr>
              <w:t xml:space="preserve">Đorđević, Đ. (2004). Prekršajno pravo. Beograd: Policijska akademija. </w:t>
            </w:r>
          </w:p>
          <w:p w14:paraId="38C10EAC" w14:textId="77777777" w:rsidR="00F129FD" w:rsidRPr="00F129FD" w:rsidRDefault="00F129FD" w:rsidP="00AF3209">
            <w:pPr>
              <w:numPr>
                <w:ilvl w:val="0"/>
                <w:numId w:val="35"/>
              </w:numPr>
              <w:spacing w:after="0" w:line="240" w:lineRule="auto"/>
              <w:rPr>
                <w:rFonts w:ascii="Cambria" w:hAnsi="Cambria"/>
                <w:sz w:val="24"/>
                <w:szCs w:val="24"/>
                <w:lang w:val="es-ES_tradnl"/>
              </w:rPr>
            </w:pPr>
            <w:r w:rsidRPr="00F129FD">
              <w:rPr>
                <w:rFonts w:ascii="Cambria" w:hAnsi="Cambria"/>
                <w:sz w:val="24"/>
                <w:szCs w:val="24"/>
              </w:rPr>
              <w:t xml:space="preserve">Mrvić-Petrović, N., Mitrović. </w:t>
            </w:r>
            <w:r w:rsidRPr="00F129FD">
              <w:rPr>
                <w:rFonts w:ascii="Cambria" w:hAnsi="Cambria"/>
                <w:sz w:val="24"/>
                <w:szCs w:val="24"/>
                <w:lang w:val="es-ES_tradnl"/>
              </w:rPr>
              <w:t>LJ</w:t>
            </w:r>
            <w:r w:rsidRPr="00F129FD">
              <w:rPr>
                <w:rFonts w:ascii="Cambria" w:hAnsi="Cambria"/>
                <w:sz w:val="24"/>
                <w:szCs w:val="24"/>
              </w:rPr>
              <w:t xml:space="preserve">. (2007). </w:t>
            </w:r>
            <w:r w:rsidRPr="00F129FD">
              <w:rPr>
                <w:rFonts w:ascii="Cambria" w:hAnsi="Cambria"/>
                <w:sz w:val="24"/>
                <w:szCs w:val="24"/>
                <w:lang w:val="es-ES_tradnl"/>
              </w:rPr>
              <w:t xml:space="preserve">Prekršajno pravo. </w:t>
            </w:r>
            <w:r w:rsidRPr="00F129FD">
              <w:rPr>
                <w:rFonts w:ascii="Cambria" w:hAnsi="Cambria"/>
                <w:sz w:val="24"/>
                <w:szCs w:val="24"/>
                <w:lang w:val="es-ES_tradnl"/>
              </w:rPr>
              <w:lastRenderedPageBreak/>
              <w:t xml:space="preserve">Banja Luka. </w:t>
            </w:r>
          </w:p>
          <w:p w14:paraId="615CA490" w14:textId="77777777" w:rsidR="00F129FD" w:rsidRPr="00F129FD" w:rsidRDefault="00F129FD" w:rsidP="00AF3209">
            <w:pPr>
              <w:numPr>
                <w:ilvl w:val="0"/>
                <w:numId w:val="35"/>
              </w:numPr>
              <w:spacing w:after="0" w:line="240" w:lineRule="auto"/>
              <w:rPr>
                <w:rFonts w:ascii="Cambria" w:hAnsi="Cambria"/>
                <w:sz w:val="24"/>
                <w:szCs w:val="24"/>
                <w:lang w:val="hr-HR"/>
              </w:rPr>
            </w:pPr>
            <w:r w:rsidRPr="00F129FD">
              <w:rPr>
                <w:rFonts w:ascii="Cambria" w:hAnsi="Cambria"/>
                <w:sz w:val="24"/>
                <w:szCs w:val="24"/>
                <w:lang w:val="hr-HR"/>
              </w:rPr>
              <w:t xml:space="preserve">Važeći Zakon o prekršajima Bosne i Hercegovine. </w:t>
            </w:r>
          </w:p>
          <w:p w14:paraId="3A221E7A" w14:textId="77777777" w:rsidR="00C460C8" w:rsidRPr="00723A35" w:rsidRDefault="00F129FD" w:rsidP="00F129FD">
            <w:pPr>
              <w:spacing w:after="0" w:line="240" w:lineRule="auto"/>
              <w:rPr>
                <w:rFonts w:ascii="Cambria" w:hAnsi="Cambria"/>
                <w:sz w:val="24"/>
                <w:szCs w:val="24"/>
                <w:highlight w:val="yellow"/>
                <w:lang w:val="bs-Latn-BA"/>
              </w:rPr>
            </w:pPr>
            <w:r w:rsidRPr="00F129FD">
              <w:rPr>
                <w:rFonts w:ascii="Cambria" w:hAnsi="Cambria"/>
                <w:sz w:val="24"/>
                <w:szCs w:val="24"/>
                <w:lang w:val="hr-HR"/>
              </w:rPr>
              <w:t>Važeći Zakon o prekršajima Federacije Bosne i Hercegovine.</w:t>
            </w:r>
            <w:r w:rsidRPr="005A2D89">
              <w:rPr>
                <w:lang w:val="hr-HR"/>
              </w:rPr>
              <w:t xml:space="preserve"> </w:t>
            </w:r>
            <w:r w:rsidR="00C460C8" w:rsidRPr="00723A35">
              <w:rPr>
                <w:rFonts w:ascii="Cambria" w:hAnsi="Cambria"/>
                <w:sz w:val="24"/>
                <w:szCs w:val="24"/>
                <w:highlight w:val="yellow"/>
                <w:lang w:val="bs-Latn-BA"/>
              </w:rPr>
              <w:t xml:space="preserve"> </w:t>
            </w:r>
          </w:p>
        </w:tc>
      </w:tr>
      <w:tr w:rsidR="00C460C8" w:rsidRPr="00723A35" w14:paraId="20FC3667" w14:textId="77777777" w:rsidTr="00723A35">
        <w:tc>
          <w:tcPr>
            <w:tcW w:w="2448" w:type="dxa"/>
            <w:tcBorders>
              <w:top w:val="single" w:sz="4" w:space="0" w:color="auto"/>
              <w:left w:val="single" w:sz="4" w:space="0" w:color="auto"/>
              <w:bottom w:val="single" w:sz="4" w:space="0" w:color="auto"/>
              <w:right w:val="single" w:sz="4" w:space="0" w:color="auto"/>
            </w:tcBorders>
          </w:tcPr>
          <w:p w14:paraId="4830632A"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lastRenderedPageBreak/>
              <w:t>Popis literature koja se preporučuje kao dopunska</w:t>
            </w:r>
          </w:p>
        </w:tc>
        <w:tc>
          <w:tcPr>
            <w:tcW w:w="6838" w:type="dxa"/>
            <w:gridSpan w:val="2"/>
            <w:tcBorders>
              <w:top w:val="single" w:sz="4" w:space="0" w:color="auto"/>
              <w:left w:val="single" w:sz="4" w:space="0" w:color="auto"/>
              <w:bottom w:val="single" w:sz="4" w:space="0" w:color="auto"/>
              <w:right w:val="single" w:sz="4" w:space="0" w:color="auto"/>
            </w:tcBorders>
          </w:tcPr>
          <w:p w14:paraId="03592B03" w14:textId="77777777" w:rsidR="00C460C8" w:rsidRPr="00723A35" w:rsidRDefault="00C460C8" w:rsidP="00723A35">
            <w:pPr>
              <w:spacing w:after="0" w:line="240" w:lineRule="auto"/>
              <w:rPr>
                <w:rFonts w:ascii="Cambria" w:hAnsi="Cambria"/>
                <w:b/>
                <w:i/>
                <w:sz w:val="24"/>
                <w:szCs w:val="24"/>
                <w:lang w:val="bs-Latn-BA"/>
              </w:rPr>
            </w:pPr>
            <w:r w:rsidRPr="00723A35">
              <w:rPr>
                <w:rFonts w:ascii="Cambria" w:hAnsi="Cambria"/>
                <w:b/>
                <w:i/>
                <w:sz w:val="24"/>
                <w:szCs w:val="24"/>
                <w:lang w:val="bs-Latn-BA"/>
              </w:rPr>
              <w:t>Dopunska:</w:t>
            </w:r>
          </w:p>
          <w:p w14:paraId="0ED3C305" w14:textId="77777777" w:rsidR="00C460C8" w:rsidRPr="00723A35" w:rsidRDefault="00C460C8" w:rsidP="00AF3209">
            <w:pPr>
              <w:numPr>
                <w:ilvl w:val="0"/>
                <w:numId w:val="36"/>
              </w:numPr>
              <w:spacing w:after="0" w:line="240" w:lineRule="auto"/>
              <w:ind w:left="0"/>
              <w:rPr>
                <w:rFonts w:ascii="Cambria" w:hAnsi="Cambria"/>
                <w:sz w:val="24"/>
                <w:szCs w:val="24"/>
                <w:lang w:val="bs-Latn-BA"/>
              </w:rPr>
            </w:pPr>
            <w:r w:rsidRPr="00723A35">
              <w:rPr>
                <w:rFonts w:ascii="Cambria" w:hAnsi="Cambria"/>
                <w:sz w:val="24"/>
                <w:szCs w:val="24"/>
                <w:lang w:val="bs-Latn-BA"/>
              </w:rPr>
              <w:t xml:space="preserve">Salihović, G. (2006). Komentar zakona o prekršajima. Sarajevo: Fineks. </w:t>
            </w:r>
          </w:p>
          <w:p w14:paraId="6CED61BE" w14:textId="77777777" w:rsidR="00C460C8" w:rsidRPr="00723A35" w:rsidRDefault="00C460C8" w:rsidP="00AF3209">
            <w:pPr>
              <w:numPr>
                <w:ilvl w:val="0"/>
                <w:numId w:val="36"/>
              </w:numPr>
              <w:spacing w:after="0" w:line="240" w:lineRule="auto"/>
              <w:ind w:left="0"/>
              <w:rPr>
                <w:rFonts w:ascii="Cambria" w:hAnsi="Cambria"/>
                <w:sz w:val="24"/>
                <w:szCs w:val="24"/>
                <w:lang w:val="bs-Latn-BA"/>
              </w:rPr>
            </w:pPr>
            <w:r w:rsidRPr="00723A35">
              <w:rPr>
                <w:rFonts w:ascii="Cambria" w:hAnsi="Cambria"/>
                <w:sz w:val="24"/>
                <w:szCs w:val="24"/>
                <w:lang w:val="bs-Latn-BA"/>
              </w:rPr>
              <w:t>Zakoni i drugi propisi o prekršajima iz određenih oblasti.</w:t>
            </w:r>
          </w:p>
          <w:p w14:paraId="69CBA870" w14:textId="77777777" w:rsidR="00C460C8" w:rsidRPr="00723A35" w:rsidRDefault="00C460C8" w:rsidP="00723A35">
            <w:pPr>
              <w:spacing w:after="0" w:line="240" w:lineRule="auto"/>
              <w:rPr>
                <w:rFonts w:ascii="Cambria" w:hAnsi="Cambria"/>
                <w:sz w:val="24"/>
                <w:szCs w:val="24"/>
                <w:lang w:val="bs-Latn-BA"/>
              </w:rPr>
            </w:pPr>
          </w:p>
          <w:p w14:paraId="4509B89D" w14:textId="77777777" w:rsidR="00C460C8" w:rsidRPr="00723A35" w:rsidRDefault="00C460C8" w:rsidP="00723A35">
            <w:pPr>
              <w:spacing w:after="0" w:line="240" w:lineRule="auto"/>
              <w:rPr>
                <w:rFonts w:ascii="Cambria" w:hAnsi="Cambria"/>
                <w:sz w:val="24"/>
                <w:szCs w:val="24"/>
                <w:lang w:val="bs-Latn-BA"/>
              </w:rPr>
            </w:pPr>
            <w:r w:rsidRPr="00723A35">
              <w:rPr>
                <w:rFonts w:ascii="Cambria" w:hAnsi="Cambria"/>
                <w:sz w:val="24"/>
                <w:szCs w:val="24"/>
                <w:lang w:val="bs-Latn-BA"/>
              </w:rPr>
              <w:t>Naznačena literatura će na početku svake školske godine biti aktuelizirana i dopunjena.</w:t>
            </w:r>
          </w:p>
        </w:tc>
      </w:tr>
      <w:tr w:rsidR="00C460C8" w:rsidRPr="00723A35" w14:paraId="7B530148" w14:textId="77777777" w:rsidTr="00723A35">
        <w:tc>
          <w:tcPr>
            <w:tcW w:w="2448" w:type="dxa"/>
            <w:tcBorders>
              <w:top w:val="single" w:sz="4" w:space="0" w:color="auto"/>
              <w:left w:val="single" w:sz="4" w:space="0" w:color="auto"/>
              <w:bottom w:val="single" w:sz="4" w:space="0" w:color="auto"/>
              <w:right w:val="single" w:sz="4" w:space="0" w:color="auto"/>
            </w:tcBorders>
          </w:tcPr>
          <w:p w14:paraId="06BFDF52" w14:textId="77777777" w:rsidR="00C460C8" w:rsidRPr="00723A35" w:rsidRDefault="00C460C8" w:rsidP="00723A35">
            <w:pPr>
              <w:spacing w:after="0" w:line="240" w:lineRule="auto"/>
              <w:rPr>
                <w:rFonts w:ascii="Cambria" w:hAnsi="Cambria"/>
                <w:b/>
                <w:bCs/>
                <w:i/>
                <w:sz w:val="24"/>
                <w:szCs w:val="24"/>
                <w:lang w:val="bs-Latn-BA"/>
              </w:rPr>
            </w:pPr>
            <w:r w:rsidRPr="00723A35">
              <w:rPr>
                <w:rFonts w:ascii="Cambria" w:hAnsi="Cambria"/>
                <w:b/>
                <w:bCs/>
                <w:i/>
                <w:sz w:val="24"/>
                <w:szCs w:val="24"/>
                <w:lang w:val="bs-Latn-BA"/>
              </w:rPr>
              <w:t>Način praćenja kvalitete i uspješnosti izvedbe predmeta</w:t>
            </w:r>
          </w:p>
        </w:tc>
        <w:tc>
          <w:tcPr>
            <w:tcW w:w="6838" w:type="dxa"/>
            <w:gridSpan w:val="2"/>
            <w:tcBorders>
              <w:top w:val="single" w:sz="4" w:space="0" w:color="auto"/>
              <w:left w:val="single" w:sz="4" w:space="0" w:color="auto"/>
              <w:bottom w:val="single" w:sz="4" w:space="0" w:color="auto"/>
              <w:right w:val="single" w:sz="4" w:space="0" w:color="auto"/>
            </w:tcBorders>
          </w:tcPr>
          <w:p w14:paraId="09E6EE5C" w14:textId="77777777" w:rsidR="00C460C8" w:rsidRPr="00723A35" w:rsidRDefault="00C460C8" w:rsidP="00723A35">
            <w:pPr>
              <w:spacing w:after="0" w:line="240" w:lineRule="auto"/>
              <w:jc w:val="both"/>
              <w:rPr>
                <w:rFonts w:ascii="Cambria" w:hAnsi="Cambria"/>
                <w:sz w:val="24"/>
                <w:szCs w:val="24"/>
                <w:lang w:val="bs-Latn-BA"/>
              </w:rPr>
            </w:pPr>
            <w:r w:rsidRPr="00723A35">
              <w:rPr>
                <w:rFonts w:ascii="Cambria" w:hAnsi="Cambria"/>
                <w:sz w:val="24"/>
                <w:szCs w:val="24"/>
                <w:lang w:val="bs-Latn-BA"/>
              </w:rPr>
              <w:t>Obaveza studenata je da pohađaju predviđene oblike nastavnog procesa prema utvrđenom fondu nastavnih sati. Uspješnost studenata u savladavanju nastavne materije kontinuirano se prati tokom izvođenja nastavnog procesa, a konačna ocjena utvrđuje se na završnom ispitu koji se obavlja na način i pod uvjetima predviđenim u pozitivnim propisima iz oblasti visokog obrazovanja.</w:t>
            </w:r>
          </w:p>
        </w:tc>
      </w:tr>
    </w:tbl>
    <w:p w14:paraId="3A651A66" w14:textId="77777777" w:rsidR="00C460C8" w:rsidRDefault="00C460C8" w:rsidP="00F31BF4">
      <w:pPr>
        <w:spacing w:after="0" w:line="240" w:lineRule="auto"/>
        <w:jc w:val="both"/>
        <w:rPr>
          <w:rFonts w:ascii="Cambria" w:hAnsi="Cambria"/>
          <w:sz w:val="24"/>
          <w:szCs w:val="24"/>
          <w:lang w:val="bs-Latn-BA"/>
        </w:rPr>
      </w:pPr>
    </w:p>
    <w:p w14:paraId="7EDE1304" w14:textId="77777777" w:rsidR="001E1467" w:rsidRDefault="001E1467" w:rsidP="00F31BF4">
      <w:pPr>
        <w:spacing w:after="0" w:line="240" w:lineRule="auto"/>
        <w:jc w:val="both"/>
        <w:rPr>
          <w:rFonts w:ascii="Cambria" w:hAnsi="Cambria"/>
          <w:sz w:val="24"/>
          <w:szCs w:val="24"/>
          <w:lang w:val="bs-Latn-BA"/>
        </w:rPr>
      </w:pPr>
    </w:p>
    <w:p w14:paraId="288C7545" w14:textId="77777777" w:rsidR="001E1467" w:rsidRDefault="001E1467" w:rsidP="00F31BF4">
      <w:pPr>
        <w:spacing w:after="0" w:line="240" w:lineRule="auto"/>
        <w:jc w:val="both"/>
        <w:rPr>
          <w:rFonts w:ascii="Cambria" w:hAnsi="Cambria"/>
          <w:sz w:val="24"/>
          <w:szCs w:val="24"/>
          <w:lang w:val="bs-Latn-BA"/>
        </w:rPr>
      </w:pPr>
    </w:p>
    <w:p w14:paraId="2F7B9270" w14:textId="77777777" w:rsidR="001E1467" w:rsidRDefault="001E1467" w:rsidP="00F31BF4">
      <w:pPr>
        <w:spacing w:after="0" w:line="240" w:lineRule="auto"/>
        <w:jc w:val="both"/>
        <w:rPr>
          <w:rFonts w:ascii="Cambria" w:hAnsi="Cambria"/>
          <w:sz w:val="24"/>
          <w:szCs w:val="24"/>
          <w:lang w:val="bs-Latn-BA"/>
        </w:rPr>
      </w:pPr>
    </w:p>
    <w:p w14:paraId="53B27C9E" w14:textId="77777777" w:rsidR="00F129FD" w:rsidRDefault="00F129FD" w:rsidP="00F31BF4">
      <w:pPr>
        <w:spacing w:after="0" w:line="240" w:lineRule="auto"/>
        <w:jc w:val="both"/>
        <w:rPr>
          <w:rFonts w:ascii="Cambria" w:hAnsi="Cambria"/>
          <w:sz w:val="24"/>
          <w:szCs w:val="24"/>
          <w:lang w:val="bs-Latn-BA"/>
        </w:rPr>
      </w:pPr>
    </w:p>
    <w:p w14:paraId="46233FF7" w14:textId="0DF9AC22" w:rsidR="003B5488" w:rsidRPr="00C460C8" w:rsidRDefault="001E1467" w:rsidP="003B5488">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Cambria" w:hAnsi="Cambria"/>
          <w:b/>
          <w:sz w:val="28"/>
          <w:szCs w:val="28"/>
          <w:lang w:val="bs-Latn-BA"/>
        </w:rPr>
      </w:pPr>
      <w:r>
        <w:rPr>
          <w:rFonts w:ascii="Cambria" w:hAnsi="Cambria"/>
          <w:b/>
          <w:sz w:val="28"/>
          <w:szCs w:val="28"/>
          <w:lang w:val="bs-Latn-BA"/>
        </w:rPr>
        <w:t>Katedra za pravnu</w:t>
      </w:r>
      <w:r w:rsidR="003B5488">
        <w:rPr>
          <w:rFonts w:ascii="Cambria" w:hAnsi="Cambria"/>
          <w:b/>
          <w:sz w:val="28"/>
          <w:szCs w:val="28"/>
          <w:lang w:val="bs-Latn-BA"/>
        </w:rPr>
        <w:t xml:space="preserve"> historiju i komparativno pravo</w:t>
      </w:r>
    </w:p>
    <w:p w14:paraId="016390C5" w14:textId="77777777" w:rsidR="00F129FD" w:rsidRDefault="00F129FD" w:rsidP="00F31BF4">
      <w:pPr>
        <w:spacing w:after="0" w:line="240" w:lineRule="auto"/>
        <w:jc w:val="both"/>
        <w:rPr>
          <w:rFonts w:ascii="Cambria" w:hAnsi="Cambria"/>
          <w:sz w:val="24"/>
          <w:szCs w:val="24"/>
          <w:lang w:val="bs-Latn-BA"/>
        </w:rPr>
      </w:pPr>
    </w:p>
    <w:p w14:paraId="685BA3A7" w14:textId="77777777" w:rsidR="003B5488" w:rsidRDefault="003B5488" w:rsidP="00F31BF4">
      <w:pPr>
        <w:spacing w:after="0" w:line="240" w:lineRule="auto"/>
        <w:jc w:val="both"/>
        <w:rPr>
          <w:rFonts w:ascii="Cambria" w:hAnsi="Cambria"/>
          <w:sz w:val="24"/>
          <w:szCs w:val="24"/>
          <w:lang w:val="bs-Latn-BA"/>
        </w:rPr>
      </w:pPr>
    </w:p>
    <w:p w14:paraId="1E1B21DB" w14:textId="0780939E" w:rsidR="001E1467" w:rsidRDefault="001E1467" w:rsidP="00F31BF4">
      <w:pPr>
        <w:spacing w:after="0" w:line="240" w:lineRule="auto"/>
        <w:jc w:val="both"/>
        <w:rPr>
          <w:rFonts w:ascii="Cambria" w:hAnsi="Cambria"/>
          <w:b/>
          <w:i/>
          <w:sz w:val="24"/>
          <w:szCs w:val="24"/>
          <w:lang w:val="bs-Latn-BA"/>
        </w:rPr>
      </w:pPr>
      <w:r>
        <w:rPr>
          <w:rFonts w:ascii="Cambria" w:hAnsi="Cambria"/>
          <w:sz w:val="24"/>
          <w:szCs w:val="24"/>
          <w:lang w:val="bs-Latn-BA"/>
        </w:rPr>
        <w:t xml:space="preserve">Umjesto obaveznog predmeta Razvoj pravne misli i pravna praksa u BiH, na Komparativno-pravnom smjeru, uvodi se predmet </w:t>
      </w:r>
      <w:r>
        <w:rPr>
          <w:rFonts w:ascii="Cambria" w:hAnsi="Cambria"/>
          <w:b/>
          <w:i/>
          <w:sz w:val="24"/>
          <w:szCs w:val="24"/>
          <w:lang w:val="bs-Latn-BA"/>
        </w:rPr>
        <w:t>Izabrane teme iz pravne historije Bosne i Hercegovine.</w:t>
      </w:r>
    </w:p>
    <w:p w14:paraId="6AABB849" w14:textId="77777777" w:rsidR="001E1467" w:rsidRDefault="001E1467" w:rsidP="00F31BF4">
      <w:pPr>
        <w:spacing w:after="0" w:line="240" w:lineRule="auto"/>
        <w:jc w:val="both"/>
        <w:rPr>
          <w:rFonts w:ascii="Cambria" w:hAnsi="Cambria"/>
          <w:b/>
          <w:i/>
          <w:sz w:val="24"/>
          <w:szCs w:val="24"/>
          <w:lang w:val="bs-Latn-BA"/>
        </w:rPr>
      </w:pPr>
    </w:p>
    <w:p w14:paraId="58C9C8F2" w14:textId="2C5622D7" w:rsidR="001E1467" w:rsidRDefault="001E1467" w:rsidP="00F31BF4">
      <w:pPr>
        <w:spacing w:after="0" w:line="240" w:lineRule="auto"/>
        <w:jc w:val="both"/>
        <w:rPr>
          <w:rFonts w:ascii="Cambria" w:hAnsi="Cambria"/>
          <w:b/>
          <w:i/>
          <w:sz w:val="24"/>
          <w:szCs w:val="24"/>
          <w:lang w:val="bs-Latn-BA"/>
        </w:rPr>
      </w:pPr>
      <w:r>
        <w:rPr>
          <w:rFonts w:ascii="Cambria" w:hAnsi="Cambria"/>
          <w:sz w:val="24"/>
          <w:szCs w:val="24"/>
          <w:lang w:val="bs-Latn-BA"/>
        </w:rPr>
        <w:t xml:space="preserve">Umjesto izbornog predmeta Sekularizam i nacionalna država, Historijsko-pravnom i Komparativno-pravnom smjeru, uvodi se predmet </w:t>
      </w:r>
      <w:r>
        <w:rPr>
          <w:rFonts w:ascii="Cambria" w:hAnsi="Cambria"/>
          <w:b/>
          <w:i/>
          <w:sz w:val="24"/>
          <w:szCs w:val="24"/>
          <w:lang w:val="bs-Latn-BA"/>
        </w:rPr>
        <w:t>Pravni pluralizam u Bosni i Hercegovini.</w:t>
      </w:r>
    </w:p>
    <w:p w14:paraId="7F836CFD" w14:textId="77777777" w:rsidR="001E1467" w:rsidRDefault="001E1467" w:rsidP="00F31BF4">
      <w:pPr>
        <w:spacing w:after="0" w:line="240" w:lineRule="auto"/>
        <w:jc w:val="both"/>
        <w:rPr>
          <w:rFonts w:ascii="Cambria" w:hAnsi="Cambria"/>
          <w:b/>
          <w:i/>
          <w:sz w:val="24"/>
          <w:szCs w:val="24"/>
          <w:lang w:val="bs-Latn-BA"/>
        </w:rPr>
      </w:pPr>
    </w:p>
    <w:p w14:paraId="4FE0E048" w14:textId="77777777" w:rsidR="001E1467" w:rsidRDefault="001E1467" w:rsidP="00F31BF4">
      <w:pPr>
        <w:spacing w:after="0" w:line="240" w:lineRule="auto"/>
        <w:jc w:val="both"/>
        <w:rPr>
          <w:rFonts w:ascii="Cambria" w:hAnsi="Cambria"/>
          <w:b/>
          <w:i/>
          <w:sz w:val="24"/>
          <w:szCs w:val="24"/>
          <w:lang w:val="bs-Latn-BA"/>
        </w:rPr>
      </w:pPr>
    </w:p>
    <w:p w14:paraId="01091934" w14:textId="77777777" w:rsidR="001E1467" w:rsidRDefault="001E1467" w:rsidP="00F31BF4">
      <w:pPr>
        <w:spacing w:after="0" w:line="240" w:lineRule="auto"/>
        <w:jc w:val="both"/>
        <w:rPr>
          <w:rFonts w:ascii="Cambria" w:hAnsi="Cambria"/>
          <w:b/>
          <w:i/>
          <w:sz w:val="24"/>
          <w:szCs w:val="24"/>
          <w:lang w:val="bs-Latn-BA"/>
        </w:rPr>
      </w:pPr>
    </w:p>
    <w:p w14:paraId="55189AB5" w14:textId="77777777" w:rsidR="001E1467" w:rsidRDefault="001E1467" w:rsidP="00F31BF4">
      <w:pPr>
        <w:spacing w:after="0" w:line="240" w:lineRule="auto"/>
        <w:jc w:val="both"/>
        <w:rPr>
          <w:rFonts w:ascii="Cambria" w:hAnsi="Cambria"/>
          <w:b/>
          <w:i/>
          <w:sz w:val="24"/>
          <w:szCs w:val="24"/>
          <w:lang w:val="bs-Latn-BA"/>
        </w:rPr>
      </w:pPr>
    </w:p>
    <w:p w14:paraId="2BF40226" w14:textId="77777777" w:rsidR="001E1467" w:rsidRDefault="001E1467" w:rsidP="00F31BF4">
      <w:pPr>
        <w:spacing w:after="0" w:line="240" w:lineRule="auto"/>
        <w:jc w:val="both"/>
        <w:rPr>
          <w:rFonts w:ascii="Cambria" w:hAnsi="Cambria"/>
          <w:b/>
          <w:i/>
          <w:sz w:val="24"/>
          <w:szCs w:val="24"/>
          <w:lang w:val="bs-Latn-BA"/>
        </w:rPr>
      </w:pPr>
    </w:p>
    <w:p w14:paraId="4B033C6D" w14:textId="77777777" w:rsidR="001E1467" w:rsidRDefault="001E1467" w:rsidP="00F31BF4">
      <w:pPr>
        <w:spacing w:after="0" w:line="240" w:lineRule="auto"/>
        <w:jc w:val="both"/>
        <w:rPr>
          <w:rFonts w:ascii="Cambria" w:hAnsi="Cambria"/>
          <w:b/>
          <w:i/>
          <w:sz w:val="24"/>
          <w:szCs w:val="24"/>
          <w:lang w:val="bs-Latn-BA"/>
        </w:rPr>
      </w:pPr>
    </w:p>
    <w:p w14:paraId="68FAF6E1" w14:textId="77777777" w:rsidR="001E1467" w:rsidRDefault="001E1467" w:rsidP="00F31BF4">
      <w:pPr>
        <w:spacing w:after="0" w:line="240" w:lineRule="auto"/>
        <w:jc w:val="both"/>
        <w:rPr>
          <w:rFonts w:ascii="Cambria" w:hAnsi="Cambria"/>
          <w:b/>
          <w:i/>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
        <w:gridCol w:w="3025"/>
        <w:gridCol w:w="3025"/>
      </w:tblGrid>
      <w:tr w:rsidR="001E1467" w:rsidRPr="001E1467" w14:paraId="2F55F3FB" w14:textId="77777777" w:rsidTr="001E1467">
        <w:trPr>
          <w:trHeight w:val="292"/>
        </w:trPr>
        <w:tc>
          <w:tcPr>
            <w:tcW w:w="9075" w:type="dxa"/>
            <w:gridSpan w:val="4"/>
          </w:tcPr>
          <w:p w14:paraId="449FBC7B" w14:textId="77777777" w:rsidR="001E1467" w:rsidRPr="001E1467" w:rsidRDefault="001E1467" w:rsidP="001E1467">
            <w:pPr>
              <w:spacing w:after="0" w:line="240" w:lineRule="auto"/>
              <w:rPr>
                <w:rFonts w:ascii="Cambria" w:hAnsi="Cambria"/>
                <w:b/>
                <w:bCs/>
                <w:sz w:val="24"/>
                <w:szCs w:val="24"/>
                <w:lang w:val="bs-Latn-BA"/>
              </w:rPr>
            </w:pPr>
            <w:r w:rsidRPr="001E1467">
              <w:rPr>
                <w:rFonts w:ascii="Cambria" w:hAnsi="Cambria"/>
                <w:b/>
                <w:bCs/>
                <w:sz w:val="24"/>
                <w:szCs w:val="24"/>
                <w:lang w:val="bs-Latn-BA"/>
              </w:rPr>
              <w:t>Drugi (II) ciklus studija na Katedri historije prava i komparativnog prava</w:t>
            </w:r>
          </w:p>
          <w:p w14:paraId="3F0EA17C"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Komparativno-pravni smjer</w:t>
            </w:r>
          </w:p>
        </w:tc>
      </w:tr>
      <w:tr w:rsidR="001E1467" w:rsidRPr="001E1467" w14:paraId="4B90440D" w14:textId="77777777" w:rsidTr="001E1467">
        <w:trPr>
          <w:trHeight w:val="292"/>
        </w:trPr>
        <w:tc>
          <w:tcPr>
            <w:tcW w:w="3025" w:type="dxa"/>
            <w:gridSpan w:val="2"/>
          </w:tcPr>
          <w:p w14:paraId="0F7DA72C"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Naziv predmeta </w:t>
            </w:r>
          </w:p>
        </w:tc>
        <w:tc>
          <w:tcPr>
            <w:tcW w:w="3025" w:type="dxa"/>
          </w:tcPr>
          <w:p w14:paraId="6283054B"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Izabrane teme iz pravne historije Bosne i Hercegovine</w:t>
            </w:r>
          </w:p>
        </w:tc>
        <w:tc>
          <w:tcPr>
            <w:tcW w:w="3025" w:type="dxa"/>
          </w:tcPr>
          <w:p w14:paraId="576F04EE"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Šifra: </w:t>
            </w:r>
            <w:r w:rsidRPr="001E1467">
              <w:rPr>
                <w:rFonts w:ascii="Cambria" w:hAnsi="Cambria"/>
                <w:sz w:val="24"/>
                <w:szCs w:val="24"/>
                <w:lang w:val="bs-Latn-BA"/>
              </w:rPr>
              <w:t xml:space="preserve">IUR II 322 </w:t>
            </w:r>
          </w:p>
          <w:p w14:paraId="591D13DF" w14:textId="77777777" w:rsidR="001E1467" w:rsidRPr="001E1467" w:rsidRDefault="001E1467" w:rsidP="001E1467">
            <w:pPr>
              <w:spacing w:after="0" w:line="240" w:lineRule="auto"/>
              <w:rPr>
                <w:rFonts w:ascii="Cambria" w:hAnsi="Cambria"/>
                <w:sz w:val="24"/>
                <w:szCs w:val="24"/>
                <w:lang w:val="bs-Latn-BA"/>
              </w:rPr>
            </w:pPr>
          </w:p>
        </w:tc>
      </w:tr>
      <w:tr w:rsidR="001E1467" w:rsidRPr="001E1467" w14:paraId="78379859" w14:textId="77777777" w:rsidTr="001E1467">
        <w:trPr>
          <w:trHeight w:val="147"/>
        </w:trPr>
        <w:tc>
          <w:tcPr>
            <w:tcW w:w="2988" w:type="dxa"/>
          </w:tcPr>
          <w:p w14:paraId="788F9217"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Nositelj predmeta </w:t>
            </w:r>
          </w:p>
        </w:tc>
        <w:tc>
          <w:tcPr>
            <w:tcW w:w="6087" w:type="dxa"/>
            <w:gridSpan w:val="3"/>
          </w:tcPr>
          <w:p w14:paraId="36E487B9"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sz w:val="24"/>
                <w:szCs w:val="24"/>
                <w:lang w:val="bs-Latn-BA"/>
              </w:rPr>
              <w:t>Prof. dr Enes Durmišević</w:t>
            </w:r>
          </w:p>
        </w:tc>
      </w:tr>
      <w:tr w:rsidR="001E1467" w:rsidRPr="001E1467" w14:paraId="72A00E3B" w14:textId="77777777" w:rsidTr="001E1467">
        <w:trPr>
          <w:trHeight w:val="147"/>
        </w:trPr>
        <w:tc>
          <w:tcPr>
            <w:tcW w:w="2988" w:type="dxa"/>
          </w:tcPr>
          <w:p w14:paraId="07DC8DDD"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Predavači </w:t>
            </w:r>
          </w:p>
        </w:tc>
        <w:tc>
          <w:tcPr>
            <w:tcW w:w="6087" w:type="dxa"/>
            <w:gridSpan w:val="3"/>
          </w:tcPr>
          <w:p w14:paraId="333B10C2" w14:textId="77777777" w:rsidR="001E1467" w:rsidRPr="001E1467" w:rsidRDefault="001E1467" w:rsidP="00AF3209">
            <w:pPr>
              <w:numPr>
                <w:ilvl w:val="0"/>
                <w:numId w:val="40"/>
              </w:numPr>
              <w:spacing w:after="0" w:line="240" w:lineRule="auto"/>
              <w:ind w:left="0"/>
              <w:rPr>
                <w:rFonts w:ascii="Cambria" w:hAnsi="Cambria"/>
                <w:sz w:val="24"/>
                <w:szCs w:val="24"/>
                <w:lang w:val="bs-Latn-BA"/>
              </w:rPr>
            </w:pPr>
            <w:r w:rsidRPr="001E1467">
              <w:rPr>
                <w:rFonts w:ascii="Cambria" w:hAnsi="Cambria"/>
                <w:sz w:val="24"/>
                <w:szCs w:val="24"/>
                <w:lang w:val="bs-Latn-BA"/>
              </w:rPr>
              <w:t>Prof. dr Enes Durmišević</w:t>
            </w:r>
          </w:p>
          <w:p w14:paraId="7BFEA22A" w14:textId="77777777" w:rsidR="001E1467" w:rsidRPr="001E1467" w:rsidRDefault="001E1467" w:rsidP="00AF3209">
            <w:pPr>
              <w:numPr>
                <w:ilvl w:val="0"/>
                <w:numId w:val="40"/>
              </w:numPr>
              <w:spacing w:after="0" w:line="240" w:lineRule="auto"/>
              <w:ind w:left="0"/>
              <w:rPr>
                <w:rFonts w:ascii="Cambria" w:hAnsi="Cambria"/>
                <w:sz w:val="24"/>
                <w:szCs w:val="24"/>
                <w:lang w:val="bs-Latn-BA"/>
              </w:rPr>
            </w:pPr>
            <w:r w:rsidRPr="001E1467">
              <w:rPr>
                <w:rFonts w:ascii="Cambria" w:hAnsi="Cambria"/>
                <w:sz w:val="24"/>
                <w:szCs w:val="24"/>
                <w:lang w:val="bs-Latn-BA"/>
              </w:rPr>
              <w:t xml:space="preserve">Nastavnici i saradnici na naučnoj oblasti pravna </w:t>
            </w:r>
            <w:r w:rsidRPr="001E1467">
              <w:rPr>
                <w:rFonts w:ascii="Cambria" w:hAnsi="Cambria"/>
                <w:sz w:val="24"/>
                <w:szCs w:val="24"/>
                <w:lang w:val="bs-Latn-BA"/>
              </w:rPr>
              <w:lastRenderedPageBreak/>
              <w:t>historija/komparativno pravo</w:t>
            </w:r>
          </w:p>
        </w:tc>
      </w:tr>
      <w:tr w:rsidR="001E1467" w:rsidRPr="001E1467" w14:paraId="08B451D0" w14:textId="77777777" w:rsidTr="001E1467">
        <w:trPr>
          <w:trHeight w:val="147"/>
        </w:trPr>
        <w:tc>
          <w:tcPr>
            <w:tcW w:w="2988" w:type="dxa"/>
          </w:tcPr>
          <w:p w14:paraId="014ED9B6"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lastRenderedPageBreak/>
              <w:t xml:space="preserve">Status predmeta </w:t>
            </w:r>
          </w:p>
        </w:tc>
        <w:tc>
          <w:tcPr>
            <w:tcW w:w="6087" w:type="dxa"/>
            <w:gridSpan w:val="3"/>
          </w:tcPr>
          <w:p w14:paraId="4902BA5D"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sz w:val="24"/>
                <w:szCs w:val="24"/>
                <w:lang w:val="bs-Latn-BA"/>
              </w:rPr>
              <w:t xml:space="preserve">Obavezni predmet smjera </w:t>
            </w:r>
          </w:p>
        </w:tc>
      </w:tr>
      <w:tr w:rsidR="001E1467" w:rsidRPr="001E1467" w14:paraId="26304470" w14:textId="77777777" w:rsidTr="001E1467">
        <w:trPr>
          <w:trHeight w:val="147"/>
        </w:trPr>
        <w:tc>
          <w:tcPr>
            <w:tcW w:w="2988" w:type="dxa"/>
          </w:tcPr>
          <w:p w14:paraId="08B35735"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Broj nastavnih sati </w:t>
            </w:r>
          </w:p>
        </w:tc>
        <w:tc>
          <w:tcPr>
            <w:tcW w:w="6087" w:type="dxa"/>
            <w:gridSpan w:val="3"/>
          </w:tcPr>
          <w:p w14:paraId="63253A09"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sz w:val="24"/>
                <w:szCs w:val="24"/>
                <w:lang w:val="bs-Latn-BA"/>
              </w:rPr>
              <w:t xml:space="preserve">30 </w:t>
            </w:r>
          </w:p>
        </w:tc>
      </w:tr>
      <w:tr w:rsidR="001E1467" w:rsidRPr="001E1467" w14:paraId="7381A352" w14:textId="77777777" w:rsidTr="001E1467">
        <w:trPr>
          <w:trHeight w:val="147"/>
        </w:trPr>
        <w:tc>
          <w:tcPr>
            <w:tcW w:w="2988" w:type="dxa"/>
          </w:tcPr>
          <w:p w14:paraId="24BE3602"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Broj ECTS bodova </w:t>
            </w:r>
          </w:p>
        </w:tc>
        <w:tc>
          <w:tcPr>
            <w:tcW w:w="6087" w:type="dxa"/>
            <w:gridSpan w:val="3"/>
          </w:tcPr>
          <w:p w14:paraId="302AC2D8"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sz w:val="24"/>
                <w:szCs w:val="24"/>
                <w:lang w:val="bs-Latn-BA"/>
              </w:rPr>
              <w:t xml:space="preserve">10 </w:t>
            </w:r>
          </w:p>
        </w:tc>
      </w:tr>
      <w:tr w:rsidR="001E1467" w:rsidRPr="001E1467" w14:paraId="3B8C8549" w14:textId="77777777" w:rsidTr="001E1467">
        <w:trPr>
          <w:trHeight w:val="2073"/>
        </w:trPr>
        <w:tc>
          <w:tcPr>
            <w:tcW w:w="2988" w:type="dxa"/>
          </w:tcPr>
          <w:p w14:paraId="4F636C3C"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Okvirni sadržaj predmeta </w:t>
            </w:r>
          </w:p>
        </w:tc>
        <w:tc>
          <w:tcPr>
            <w:tcW w:w="6087" w:type="dxa"/>
            <w:gridSpan w:val="3"/>
          </w:tcPr>
          <w:p w14:paraId="343C25EB" w14:textId="77777777" w:rsidR="001E1467" w:rsidRPr="001E1467" w:rsidRDefault="001E1467" w:rsidP="00096088">
            <w:pPr>
              <w:spacing w:after="0" w:line="240" w:lineRule="auto"/>
              <w:jc w:val="both"/>
              <w:rPr>
                <w:rFonts w:ascii="Cambria" w:hAnsi="Cambria"/>
                <w:sz w:val="24"/>
                <w:szCs w:val="24"/>
                <w:lang w:val="bs-Latn-BA"/>
              </w:rPr>
            </w:pPr>
            <w:r w:rsidRPr="001E1467">
              <w:rPr>
                <w:rFonts w:ascii="Cambria" w:hAnsi="Cambria"/>
                <w:sz w:val="24"/>
                <w:szCs w:val="24"/>
                <w:lang w:val="bs-Latn-BA"/>
              </w:rPr>
              <w:t>Predmet izučava izabrana pitanja (teme) pravnog razvitka Bosne i Hercegovine u historijskoj i uporednoj perspektivi. Predmet se prvenstveno bavi hronološkim razvitkom pojedinih pravnih instituta i grana prava u Bosni i Hercegovini od srednjeg vijeka do druge polovine XX stoljeća. Navedenim problemima prilazi se u široj uporedno-pravnoj i transnacionalnoj perspektivi.</w:t>
            </w:r>
          </w:p>
          <w:p w14:paraId="02878656" w14:textId="77777777" w:rsidR="001E1467" w:rsidRPr="001E1467" w:rsidRDefault="001E1467" w:rsidP="00AF3209">
            <w:pPr>
              <w:numPr>
                <w:ilvl w:val="0"/>
                <w:numId w:val="38"/>
              </w:numPr>
              <w:spacing w:after="0" w:line="240" w:lineRule="auto"/>
              <w:ind w:left="0"/>
              <w:jc w:val="both"/>
              <w:rPr>
                <w:rFonts w:ascii="Cambria" w:hAnsi="Cambria"/>
                <w:sz w:val="24"/>
                <w:szCs w:val="24"/>
                <w:lang w:val="bs-Latn-BA"/>
              </w:rPr>
            </w:pPr>
            <w:r w:rsidRPr="001E1467">
              <w:rPr>
                <w:rFonts w:ascii="Cambria" w:hAnsi="Cambria"/>
                <w:sz w:val="24"/>
                <w:szCs w:val="24"/>
                <w:lang w:val="bs-Latn-BA"/>
              </w:rPr>
              <w:t>Razvoj javnog prava i ustavnosti u BiH</w:t>
            </w:r>
          </w:p>
          <w:p w14:paraId="24393C2E" w14:textId="77777777" w:rsidR="001E1467" w:rsidRPr="001E1467" w:rsidRDefault="001E1467" w:rsidP="00AF3209">
            <w:pPr>
              <w:numPr>
                <w:ilvl w:val="0"/>
                <w:numId w:val="38"/>
              </w:numPr>
              <w:spacing w:after="0" w:line="240" w:lineRule="auto"/>
              <w:ind w:left="0"/>
              <w:jc w:val="both"/>
              <w:rPr>
                <w:rFonts w:ascii="Cambria" w:hAnsi="Cambria"/>
                <w:sz w:val="24"/>
                <w:szCs w:val="24"/>
                <w:lang w:val="bs-Latn-BA"/>
              </w:rPr>
            </w:pPr>
            <w:r w:rsidRPr="001E1467">
              <w:rPr>
                <w:rFonts w:ascii="Cambria" w:hAnsi="Cambria"/>
                <w:sz w:val="24"/>
                <w:szCs w:val="24"/>
                <w:lang w:val="bs-Latn-BA"/>
              </w:rPr>
              <w:t>Razvoj imovinskog/privatnog prava u BiH</w:t>
            </w:r>
          </w:p>
          <w:p w14:paraId="42C66743" w14:textId="77777777" w:rsidR="001E1467" w:rsidRPr="001E1467" w:rsidRDefault="001E1467" w:rsidP="00AF3209">
            <w:pPr>
              <w:numPr>
                <w:ilvl w:val="0"/>
                <w:numId w:val="38"/>
              </w:numPr>
              <w:spacing w:after="0" w:line="240" w:lineRule="auto"/>
              <w:ind w:left="0"/>
              <w:jc w:val="both"/>
              <w:rPr>
                <w:rFonts w:ascii="Cambria" w:hAnsi="Cambria"/>
                <w:sz w:val="24"/>
                <w:szCs w:val="24"/>
                <w:lang w:val="bs-Latn-BA"/>
              </w:rPr>
            </w:pPr>
            <w:r w:rsidRPr="001E1467">
              <w:rPr>
                <w:rFonts w:ascii="Cambria" w:hAnsi="Cambria"/>
                <w:sz w:val="24"/>
                <w:szCs w:val="24"/>
                <w:lang w:val="bs-Latn-BA"/>
              </w:rPr>
              <w:t xml:space="preserve">Razvoj krivičnog prava u BiH </w:t>
            </w:r>
          </w:p>
          <w:p w14:paraId="507448CF" w14:textId="77777777" w:rsidR="001E1467" w:rsidRPr="001E1467" w:rsidRDefault="001E1467" w:rsidP="00AF3209">
            <w:pPr>
              <w:numPr>
                <w:ilvl w:val="0"/>
                <w:numId w:val="38"/>
              </w:numPr>
              <w:spacing w:after="0" w:line="240" w:lineRule="auto"/>
              <w:ind w:left="0"/>
              <w:jc w:val="both"/>
              <w:rPr>
                <w:rFonts w:ascii="Cambria" w:hAnsi="Cambria"/>
                <w:sz w:val="24"/>
                <w:szCs w:val="24"/>
                <w:lang w:val="bs-Latn-BA"/>
              </w:rPr>
            </w:pPr>
            <w:r w:rsidRPr="001E1467">
              <w:rPr>
                <w:rFonts w:ascii="Cambria" w:hAnsi="Cambria"/>
                <w:sz w:val="24"/>
                <w:szCs w:val="24"/>
                <w:lang w:val="bs-Latn-BA"/>
              </w:rPr>
              <w:t>Razvoj sudstva i procesnog prava u BiH</w:t>
            </w:r>
          </w:p>
          <w:p w14:paraId="181A1461" w14:textId="77777777" w:rsidR="001E1467" w:rsidRPr="001E1467" w:rsidRDefault="001E1467" w:rsidP="001E1467">
            <w:pPr>
              <w:spacing w:after="0" w:line="240" w:lineRule="auto"/>
              <w:rPr>
                <w:rFonts w:ascii="Cambria" w:hAnsi="Cambria"/>
                <w:sz w:val="24"/>
                <w:szCs w:val="24"/>
                <w:lang w:val="bs-Latn-BA"/>
              </w:rPr>
            </w:pPr>
          </w:p>
        </w:tc>
      </w:tr>
      <w:tr w:rsidR="001E1467" w:rsidRPr="001E1467" w14:paraId="2C25139D" w14:textId="77777777" w:rsidTr="001E1467">
        <w:trPr>
          <w:trHeight w:val="1072"/>
        </w:trPr>
        <w:tc>
          <w:tcPr>
            <w:tcW w:w="2988" w:type="dxa"/>
          </w:tcPr>
          <w:p w14:paraId="18E21644"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Opća i specifična </w:t>
            </w:r>
          </w:p>
          <w:p w14:paraId="347CF2E4"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znanja i vještine </w:t>
            </w:r>
          </w:p>
        </w:tc>
        <w:tc>
          <w:tcPr>
            <w:tcW w:w="6087" w:type="dxa"/>
            <w:gridSpan w:val="3"/>
          </w:tcPr>
          <w:p w14:paraId="387ED38B" w14:textId="77777777" w:rsidR="001E1467" w:rsidRPr="001E1467" w:rsidRDefault="001E1467" w:rsidP="00096088">
            <w:pPr>
              <w:spacing w:after="0" w:line="240" w:lineRule="auto"/>
              <w:rPr>
                <w:rFonts w:ascii="Cambria" w:hAnsi="Cambria"/>
                <w:sz w:val="24"/>
                <w:szCs w:val="24"/>
                <w:lang w:val="bs-Latn-BA"/>
              </w:rPr>
            </w:pPr>
            <w:r w:rsidRPr="001E1467">
              <w:rPr>
                <w:rFonts w:ascii="Cambria" w:hAnsi="Cambria"/>
                <w:sz w:val="24"/>
                <w:szCs w:val="24"/>
                <w:lang w:val="bs-Latn-BA"/>
              </w:rPr>
              <w:t xml:space="preserve">1. Produbljeni uvid u pravno-historijske teme i probleme u komparativnoj perspektivi; </w:t>
            </w:r>
          </w:p>
          <w:p w14:paraId="7486569B" w14:textId="77777777" w:rsidR="001E1467" w:rsidRPr="001E1467" w:rsidRDefault="001E1467" w:rsidP="00096088">
            <w:pPr>
              <w:spacing w:after="0" w:line="240" w:lineRule="auto"/>
              <w:rPr>
                <w:rFonts w:ascii="Cambria" w:hAnsi="Cambria"/>
                <w:sz w:val="24"/>
                <w:szCs w:val="24"/>
                <w:lang w:val="bs-Latn-BA"/>
              </w:rPr>
            </w:pPr>
            <w:r w:rsidRPr="001E1467">
              <w:rPr>
                <w:rFonts w:ascii="Cambria" w:hAnsi="Cambria"/>
                <w:sz w:val="24"/>
                <w:szCs w:val="24"/>
                <w:lang w:val="bs-Latn-BA"/>
              </w:rPr>
              <w:t>2. Širi  historijski i komparativni pristup proučavanju prava BiH;</w:t>
            </w:r>
          </w:p>
          <w:p w14:paraId="60B573B7" w14:textId="77777777" w:rsidR="001E1467" w:rsidRPr="001E1467" w:rsidRDefault="001E1467" w:rsidP="00096088">
            <w:pPr>
              <w:spacing w:after="0" w:line="240" w:lineRule="auto"/>
              <w:rPr>
                <w:rFonts w:ascii="Cambria" w:hAnsi="Cambria"/>
                <w:sz w:val="24"/>
                <w:szCs w:val="24"/>
                <w:lang w:val="bs-Latn-BA"/>
              </w:rPr>
            </w:pPr>
            <w:r w:rsidRPr="001E1467">
              <w:rPr>
                <w:rFonts w:ascii="Cambria" w:hAnsi="Cambria"/>
                <w:sz w:val="24"/>
                <w:szCs w:val="24"/>
                <w:lang w:val="bs-Latn-BA"/>
              </w:rPr>
              <w:t>3. Osposobljavanje studenata za samostalno istraživanje u oblasti pravne historije BiH kao "vertikalnog komparativnog prava".</w:t>
            </w:r>
          </w:p>
        </w:tc>
      </w:tr>
      <w:tr w:rsidR="001E1467" w:rsidRPr="001E1467" w14:paraId="42F6D7A4" w14:textId="77777777" w:rsidTr="001E1467">
        <w:trPr>
          <w:trHeight w:val="350"/>
        </w:trPr>
        <w:tc>
          <w:tcPr>
            <w:tcW w:w="2988" w:type="dxa"/>
          </w:tcPr>
          <w:p w14:paraId="256E4999"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Oblici provođenja nastave i način </w:t>
            </w:r>
          </w:p>
        </w:tc>
        <w:tc>
          <w:tcPr>
            <w:tcW w:w="6087" w:type="dxa"/>
            <w:gridSpan w:val="3"/>
          </w:tcPr>
          <w:p w14:paraId="130A4B13" w14:textId="77777777" w:rsidR="001E1467" w:rsidRPr="001E1467" w:rsidRDefault="001E1467" w:rsidP="00096088">
            <w:pPr>
              <w:spacing w:after="0" w:line="240" w:lineRule="auto"/>
              <w:rPr>
                <w:rFonts w:ascii="Cambria" w:hAnsi="Cambria"/>
                <w:sz w:val="24"/>
                <w:szCs w:val="24"/>
                <w:lang w:val="bs-Latn-BA"/>
              </w:rPr>
            </w:pPr>
            <w:r w:rsidRPr="001E1467">
              <w:rPr>
                <w:rFonts w:ascii="Cambria" w:hAnsi="Cambria"/>
                <w:sz w:val="24"/>
                <w:szCs w:val="24"/>
                <w:lang w:val="bs-Latn-BA"/>
              </w:rPr>
              <w:t xml:space="preserve">Predavanja i konsultacije. </w:t>
            </w:r>
          </w:p>
          <w:p w14:paraId="0CEEDF3D" w14:textId="77777777" w:rsidR="001E1467" w:rsidRPr="001E1467" w:rsidRDefault="001E1467" w:rsidP="00096088">
            <w:pPr>
              <w:spacing w:after="0" w:line="240" w:lineRule="auto"/>
              <w:rPr>
                <w:rFonts w:ascii="Cambria" w:hAnsi="Cambria"/>
                <w:sz w:val="24"/>
                <w:szCs w:val="24"/>
                <w:lang w:val="bs-Latn-BA"/>
              </w:rPr>
            </w:pPr>
            <w:r w:rsidRPr="001E1467">
              <w:rPr>
                <w:rFonts w:ascii="Cambria" w:hAnsi="Cambria"/>
                <w:sz w:val="24"/>
                <w:szCs w:val="24"/>
                <w:lang w:val="bs-Latn-BA"/>
              </w:rPr>
              <w:t>Provjera znanja studenata vrši se putem pisanja eseja na odabrane teme i njihovog prezentiranja (20 %), semestralnog testa (30%), i završnog ispita (50%).</w:t>
            </w:r>
          </w:p>
        </w:tc>
      </w:tr>
      <w:tr w:rsidR="001E1467" w:rsidRPr="001E1467" w14:paraId="40D1E7AF" w14:textId="77777777" w:rsidTr="001E1467">
        <w:trPr>
          <w:trHeight w:val="350"/>
        </w:trPr>
        <w:tc>
          <w:tcPr>
            <w:tcW w:w="2988" w:type="dxa"/>
          </w:tcPr>
          <w:p w14:paraId="12BB7610"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Popis literature potrebne za studij i za polaganje ispita </w:t>
            </w:r>
          </w:p>
          <w:p w14:paraId="3CAD023A" w14:textId="77777777" w:rsidR="001E1467" w:rsidRPr="001E1467" w:rsidRDefault="001E1467" w:rsidP="001E1467">
            <w:pPr>
              <w:spacing w:after="0" w:line="240" w:lineRule="auto"/>
              <w:rPr>
                <w:rFonts w:ascii="Cambria" w:hAnsi="Cambria"/>
                <w:b/>
                <w:bCs/>
                <w:sz w:val="24"/>
                <w:szCs w:val="24"/>
                <w:lang w:val="bs-Latn-BA"/>
              </w:rPr>
            </w:pPr>
          </w:p>
        </w:tc>
        <w:tc>
          <w:tcPr>
            <w:tcW w:w="6087" w:type="dxa"/>
            <w:gridSpan w:val="3"/>
          </w:tcPr>
          <w:p w14:paraId="543B50AC" w14:textId="77777777" w:rsidR="001E1467" w:rsidRPr="001E1467" w:rsidRDefault="001E1467" w:rsidP="00AF3209">
            <w:pPr>
              <w:numPr>
                <w:ilvl w:val="0"/>
                <w:numId w:val="37"/>
              </w:numPr>
              <w:spacing w:after="0" w:line="240" w:lineRule="auto"/>
              <w:ind w:left="0"/>
              <w:rPr>
                <w:rFonts w:ascii="Cambria" w:hAnsi="Cambria"/>
                <w:sz w:val="24"/>
                <w:szCs w:val="24"/>
                <w:lang w:val="bs-Latn-BA"/>
              </w:rPr>
            </w:pPr>
            <w:r w:rsidRPr="001E1467">
              <w:rPr>
                <w:rFonts w:ascii="Cambria" w:hAnsi="Cambria"/>
                <w:sz w:val="24"/>
                <w:szCs w:val="24"/>
                <w:lang w:val="bs-Latn-BA"/>
              </w:rPr>
              <w:t>Mustafa Imamović, Historija države i prava Bosne i Hercegovine, IV izdanje, Magistrat, Sarajevo, 2014.</w:t>
            </w:r>
          </w:p>
          <w:p w14:paraId="0292BC04" w14:textId="77777777" w:rsidR="001E1467" w:rsidRPr="001E1467" w:rsidRDefault="001E1467" w:rsidP="00AF3209">
            <w:pPr>
              <w:numPr>
                <w:ilvl w:val="0"/>
                <w:numId w:val="37"/>
              </w:numPr>
              <w:spacing w:after="0" w:line="240" w:lineRule="auto"/>
              <w:ind w:left="0"/>
              <w:rPr>
                <w:rFonts w:ascii="Cambria" w:hAnsi="Cambria"/>
                <w:sz w:val="24"/>
                <w:szCs w:val="24"/>
                <w:lang w:val="bs-Latn-BA"/>
              </w:rPr>
            </w:pPr>
            <w:r w:rsidRPr="001E1467">
              <w:rPr>
                <w:rFonts w:ascii="Cambria" w:hAnsi="Cambria"/>
                <w:sz w:val="24"/>
                <w:szCs w:val="24"/>
                <w:lang w:val="bs-Latn-BA"/>
              </w:rPr>
              <w:t>Enes Durmišević, Šerijatsko pravo i nauka šerijatskog prava u Bosni i Hercegovini u prvoj polovini XX stoljeća, Pravni fakultet Univerziteta u Sarajevu, Sarajevo, 2008.</w:t>
            </w:r>
          </w:p>
          <w:p w14:paraId="52439DA6" w14:textId="77777777" w:rsidR="001E1467" w:rsidRPr="001E1467" w:rsidRDefault="001E1467" w:rsidP="00AF3209">
            <w:pPr>
              <w:numPr>
                <w:ilvl w:val="0"/>
                <w:numId w:val="37"/>
              </w:numPr>
              <w:spacing w:after="0" w:line="240" w:lineRule="auto"/>
              <w:ind w:left="0"/>
              <w:rPr>
                <w:rFonts w:ascii="Cambria" w:hAnsi="Cambria"/>
                <w:bCs/>
                <w:sz w:val="24"/>
                <w:szCs w:val="24"/>
                <w:lang w:val="bs-Latn-BA"/>
              </w:rPr>
            </w:pPr>
            <w:r w:rsidRPr="001E1467">
              <w:rPr>
                <w:rFonts w:ascii="Cambria" w:hAnsi="Cambria"/>
                <w:bCs/>
                <w:sz w:val="24"/>
                <w:szCs w:val="24"/>
                <w:lang w:val="bs-Latn-BA"/>
              </w:rPr>
              <w:t>Fikret Karčić, Studije o šerijatskom pravu i institucijama, Drugo dopunjeno izdanje, CNS, Sarajevo, 2012.</w:t>
            </w:r>
          </w:p>
          <w:p w14:paraId="0703CBFE" w14:textId="77777777" w:rsidR="001E1467" w:rsidRPr="001E1467" w:rsidRDefault="001E1467" w:rsidP="00AF3209">
            <w:pPr>
              <w:numPr>
                <w:ilvl w:val="0"/>
                <w:numId w:val="37"/>
              </w:numPr>
              <w:spacing w:after="0" w:line="240" w:lineRule="auto"/>
              <w:ind w:left="0"/>
              <w:rPr>
                <w:rFonts w:ascii="Cambria" w:hAnsi="Cambria"/>
                <w:bCs/>
                <w:sz w:val="24"/>
                <w:szCs w:val="24"/>
                <w:lang w:val="bs-Latn-BA"/>
              </w:rPr>
            </w:pPr>
            <w:r w:rsidRPr="001E1467">
              <w:rPr>
                <w:rFonts w:ascii="Cambria" w:hAnsi="Cambria"/>
                <w:bCs/>
                <w:sz w:val="24"/>
                <w:szCs w:val="24"/>
                <w:lang w:val="bs-Latn-BA"/>
              </w:rPr>
              <w:t>Enes Durmišević, Uvod u razvoj pravne misli u BiH, Pravni fakultet Univerziteta u Sarajevu, Sarajevo, 2014.</w:t>
            </w:r>
          </w:p>
          <w:p w14:paraId="37B57BDB" w14:textId="77777777" w:rsidR="001E1467" w:rsidRPr="001E1467" w:rsidRDefault="001E1467" w:rsidP="00AF3209">
            <w:pPr>
              <w:numPr>
                <w:ilvl w:val="0"/>
                <w:numId w:val="37"/>
              </w:numPr>
              <w:spacing w:after="0" w:line="240" w:lineRule="auto"/>
              <w:ind w:left="0"/>
              <w:rPr>
                <w:rFonts w:ascii="Cambria" w:hAnsi="Cambria"/>
                <w:sz w:val="24"/>
                <w:szCs w:val="24"/>
                <w:lang w:val="bs-Latn-BA"/>
              </w:rPr>
            </w:pPr>
            <w:r w:rsidRPr="001E1467">
              <w:rPr>
                <w:rFonts w:ascii="Cambria" w:hAnsi="Cambria"/>
                <w:sz w:val="24"/>
                <w:szCs w:val="24"/>
                <w:lang w:val="bs-Latn-BA"/>
              </w:rPr>
              <w:t xml:space="preserve">Dženana Čaušević, Pravno-politički razvitak Bosne i Hercegovine – Dokumenti sa komentarima, Magistrat, Sarajevo, 2005. </w:t>
            </w:r>
          </w:p>
          <w:p w14:paraId="485D5D52" w14:textId="77777777" w:rsidR="001E1467" w:rsidRPr="001E1467" w:rsidRDefault="001E1467" w:rsidP="00AF3209">
            <w:pPr>
              <w:numPr>
                <w:ilvl w:val="0"/>
                <w:numId w:val="37"/>
              </w:numPr>
              <w:spacing w:after="0" w:line="240" w:lineRule="auto"/>
              <w:ind w:left="0"/>
              <w:rPr>
                <w:rFonts w:ascii="Cambria" w:hAnsi="Cambria"/>
                <w:sz w:val="24"/>
                <w:szCs w:val="24"/>
                <w:lang w:val="bs-Latn-BA"/>
              </w:rPr>
            </w:pPr>
            <w:r w:rsidRPr="001E1467">
              <w:rPr>
                <w:rFonts w:ascii="Cambria" w:hAnsi="Cambria"/>
                <w:sz w:val="24"/>
                <w:szCs w:val="24"/>
                <w:lang w:val="bs-Latn-BA"/>
              </w:rPr>
              <w:t xml:space="preserve">Mehmed Bećić, </w:t>
            </w:r>
            <w:r w:rsidRPr="001E1467">
              <w:rPr>
                <w:rFonts w:ascii="Cambria" w:hAnsi="Cambria"/>
                <w:i/>
                <w:iCs/>
                <w:sz w:val="24"/>
                <w:szCs w:val="24"/>
                <w:lang w:val="bs-Latn-BA"/>
              </w:rPr>
              <w:t>Osmansko tanzimatsko pravo i austrougarski pravni poredak u Bosni i Hercegovini,</w:t>
            </w:r>
            <w:r w:rsidRPr="001E1467">
              <w:rPr>
                <w:rFonts w:ascii="Cambria" w:hAnsi="Cambria"/>
                <w:sz w:val="24"/>
                <w:szCs w:val="24"/>
                <w:lang w:val="bs-Latn-BA"/>
              </w:rPr>
              <w:t xml:space="preserve"> Anali Pravnog fakulteta u Zenici, Broj 12, Godina 6, Zenica, 2013., 187-201.</w:t>
            </w:r>
          </w:p>
        </w:tc>
      </w:tr>
      <w:tr w:rsidR="001E1467" w:rsidRPr="001E1467" w14:paraId="4D953A17" w14:textId="77777777" w:rsidTr="001E1467">
        <w:trPr>
          <w:trHeight w:val="350"/>
        </w:trPr>
        <w:tc>
          <w:tcPr>
            <w:tcW w:w="2988" w:type="dxa"/>
          </w:tcPr>
          <w:p w14:paraId="4FB1F6B2"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t xml:space="preserve">Popis literature koja se preporučuje kao dopunska </w:t>
            </w:r>
          </w:p>
          <w:p w14:paraId="7951E77F" w14:textId="77777777" w:rsidR="001E1467" w:rsidRPr="001E1467" w:rsidRDefault="001E1467" w:rsidP="001E1467">
            <w:pPr>
              <w:spacing w:after="0" w:line="240" w:lineRule="auto"/>
              <w:rPr>
                <w:rFonts w:ascii="Cambria" w:hAnsi="Cambria"/>
                <w:b/>
                <w:bCs/>
                <w:sz w:val="24"/>
                <w:szCs w:val="24"/>
                <w:lang w:val="bs-Latn-BA"/>
              </w:rPr>
            </w:pPr>
          </w:p>
        </w:tc>
        <w:tc>
          <w:tcPr>
            <w:tcW w:w="6087" w:type="dxa"/>
            <w:gridSpan w:val="3"/>
          </w:tcPr>
          <w:p w14:paraId="562AF55C"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sz w:val="24"/>
                <w:szCs w:val="24"/>
                <w:lang w:val="bs-Latn-BA"/>
              </w:rPr>
              <w:t>Rechtsprechung in Osteuropa, Studien zum 19. und frühen 20. Jahrhundert, Herausgegeben von Zoran Pokrovac, Vittorio Klostermann Verlag, Frankfurt am Main, 2012.</w:t>
            </w:r>
          </w:p>
          <w:p w14:paraId="4913BEEF"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sz w:val="24"/>
                <w:szCs w:val="24"/>
                <w:lang w:val="bs-Latn-BA"/>
              </w:rPr>
              <w:t xml:space="preserve">Michael Stolleis, Transfer normativer Ordnungen – Baumaterial fuer junge Nationalstaaten, </w:t>
            </w:r>
            <w:r w:rsidRPr="001E1467">
              <w:rPr>
                <w:rFonts w:ascii="Cambria" w:hAnsi="Cambria"/>
                <w:sz w:val="24"/>
                <w:szCs w:val="24"/>
                <w:lang w:val="bs-Latn-BA"/>
              </w:rPr>
              <w:lastRenderedPageBreak/>
              <w:t>Rechtsgeschichte, 20, 2012., 72-84.</w:t>
            </w:r>
          </w:p>
          <w:p w14:paraId="1590C1F9"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sz w:val="24"/>
                <w:szCs w:val="24"/>
                <w:lang w:val="bs-Latn-BA"/>
              </w:rPr>
              <w:t>Gerber, Haim,</w:t>
            </w:r>
            <w:r w:rsidRPr="001E1467">
              <w:rPr>
                <w:rFonts w:ascii="Cambria" w:hAnsi="Cambria"/>
                <w:i/>
                <w:sz w:val="24"/>
                <w:szCs w:val="24"/>
                <w:lang w:val="bs-Latn-BA"/>
              </w:rPr>
              <w:t xml:space="preserve"> State, society, and Law in Islam: Ottoman law in comparative perspective,</w:t>
            </w:r>
            <w:r w:rsidRPr="001E1467">
              <w:rPr>
                <w:rFonts w:ascii="Cambria" w:hAnsi="Cambria"/>
                <w:sz w:val="24"/>
                <w:szCs w:val="24"/>
                <w:lang w:val="bs-Latn-BA"/>
              </w:rPr>
              <w:t xml:space="preserve"> State University of New York, Albany, 1994.</w:t>
            </w:r>
          </w:p>
          <w:p w14:paraId="6D6E3D8E"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sz w:val="24"/>
                <w:szCs w:val="24"/>
                <w:lang w:val="bs-Latn-BA"/>
              </w:rPr>
              <w:t>Hans Schlosser, Grundzüge der Neueren Privatrechtsgeschichte: Rechtsentwicklungen im europäischen Kontext, 9. völlig neu bearbeitete und erweiterte Auflage, C.F. Müller Verlag, Heidelberg, 2001.</w:t>
            </w:r>
          </w:p>
          <w:p w14:paraId="393C5118"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sz w:val="24"/>
                <w:szCs w:val="24"/>
                <w:lang w:val="bs-Latn-BA"/>
              </w:rPr>
              <w:t>Mustafa Imamović, Zemaljski štatut u ustavnoj historiji Bosne i Hercegovine, Sarajevo, 2010.</w:t>
            </w:r>
          </w:p>
          <w:p w14:paraId="59FFDDC2"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sz w:val="24"/>
                <w:szCs w:val="24"/>
                <w:lang w:val="bs-Latn-BA"/>
              </w:rPr>
              <w:t>Mustafa Imamović, Pravni položaj i unutrašnjo-politički razvitak BiH od 1878. do 1914., Magistrat, Sarajevo, 2007.</w:t>
            </w:r>
          </w:p>
          <w:p w14:paraId="47EB45BA"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sz w:val="24"/>
                <w:szCs w:val="24"/>
                <w:lang w:val="bs-Latn-BA"/>
              </w:rPr>
              <w:t>Fikret Karčić, Šerijatski sudovi u Jugoslaviji 1918 - 1941., Fakultet islamskih nauka u Sarajevu i El-Kalem, Sarajevo, 2005.</w:t>
            </w:r>
          </w:p>
          <w:p w14:paraId="27DEB9C7"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sz w:val="24"/>
                <w:szCs w:val="24"/>
                <w:lang w:val="bs-Latn-BA"/>
              </w:rPr>
              <w:t>Čulinović, Ferdo, Državnopravna historija jugoslavenskih zemalja XIX. i XX. vijeka: Hrvatska, Slavonija i Dalmacija, Istra, Srpska Vojvodina, Slovenija, Bosna i Hercegovina te Država SHS, Školska knjiga, Zagreb, 1953.</w:t>
            </w:r>
          </w:p>
          <w:p w14:paraId="2689CC87"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i/>
                <w:sz w:val="24"/>
                <w:szCs w:val="24"/>
                <w:lang w:val="bs-Latn-BA"/>
              </w:rPr>
              <w:t>Medželle i ahkjami šerije (Otomanski gragjanski zakon)</w:t>
            </w:r>
            <w:r w:rsidRPr="001E1467">
              <w:rPr>
                <w:rFonts w:ascii="Cambria" w:hAnsi="Cambria"/>
                <w:sz w:val="24"/>
                <w:szCs w:val="24"/>
                <w:lang w:val="bs-Latn-BA"/>
              </w:rPr>
              <w:t>, Bosansko-hercegovački zakoni, IV svezak, I dio, Tisak i naklada Daniela A. Kajona, Sarajevo, 1906.</w:t>
            </w:r>
          </w:p>
          <w:p w14:paraId="0F782A97"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iCs/>
                <w:sz w:val="24"/>
                <w:szCs w:val="24"/>
                <w:lang w:val="bs-Latn-BA"/>
              </w:rPr>
              <w:t>Historija osmanske države i civilizacije</w:t>
            </w:r>
            <w:r w:rsidRPr="001E1467">
              <w:rPr>
                <w:rFonts w:ascii="Cambria" w:hAnsi="Cambria"/>
                <w:sz w:val="24"/>
                <w:szCs w:val="24"/>
                <w:lang w:val="bs-Latn-BA"/>
              </w:rPr>
              <w:t xml:space="preserve">, IRCICA, Istanbul i Orijentalni institut u Sarajevu, Sarajevo, 2004. </w:t>
            </w:r>
          </w:p>
          <w:p w14:paraId="1006AAA4"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sz w:val="24"/>
                <w:szCs w:val="24"/>
                <w:lang w:val="bs-Latn-BA"/>
              </w:rPr>
              <w:t xml:space="preserve">Hodimir Sirotković i Lujo Margetić, </w:t>
            </w:r>
            <w:r w:rsidRPr="001E1467">
              <w:rPr>
                <w:rFonts w:ascii="Cambria" w:hAnsi="Cambria"/>
                <w:iCs/>
                <w:sz w:val="24"/>
                <w:szCs w:val="24"/>
                <w:lang w:val="bs-Latn-BA"/>
              </w:rPr>
              <w:t>Povijest država i prava SFR Jugoslavije</w:t>
            </w:r>
            <w:r w:rsidRPr="001E1467">
              <w:rPr>
                <w:rFonts w:ascii="Cambria" w:hAnsi="Cambria"/>
                <w:sz w:val="24"/>
                <w:szCs w:val="24"/>
                <w:lang w:val="bs-Latn-BA"/>
              </w:rPr>
              <w:t xml:space="preserve">, Školska knjiga, Zagreb, 1988. </w:t>
            </w:r>
          </w:p>
          <w:p w14:paraId="6ACD0980"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sz w:val="24"/>
                <w:szCs w:val="24"/>
                <w:lang w:val="bs-Latn-BA"/>
              </w:rPr>
              <w:t xml:space="preserve">Dženana Čaušević, </w:t>
            </w:r>
            <w:r w:rsidRPr="001E1467">
              <w:rPr>
                <w:rFonts w:ascii="Cambria" w:hAnsi="Cambria"/>
                <w:iCs/>
                <w:sz w:val="24"/>
                <w:szCs w:val="24"/>
                <w:lang w:val="bs-Latn-BA"/>
              </w:rPr>
              <w:t>Partizansko pravosuđe 1941-1945</w:t>
            </w:r>
            <w:r w:rsidRPr="001E1467">
              <w:rPr>
                <w:rFonts w:ascii="Cambria" w:hAnsi="Cambria"/>
                <w:sz w:val="24"/>
                <w:szCs w:val="24"/>
                <w:lang w:val="bs-Latn-BA"/>
              </w:rPr>
              <w:t xml:space="preserve">., Banja Luka, 1988. </w:t>
            </w:r>
          </w:p>
          <w:p w14:paraId="56F26EFB" w14:textId="77777777" w:rsidR="001E1467" w:rsidRPr="001E1467" w:rsidRDefault="001E1467" w:rsidP="00AF3209">
            <w:pPr>
              <w:numPr>
                <w:ilvl w:val="0"/>
                <w:numId w:val="39"/>
              </w:numPr>
              <w:spacing w:after="0" w:line="240" w:lineRule="auto"/>
              <w:ind w:left="0"/>
              <w:rPr>
                <w:rFonts w:ascii="Cambria" w:hAnsi="Cambria"/>
                <w:sz w:val="24"/>
                <w:szCs w:val="24"/>
                <w:lang w:val="bs-Latn-BA"/>
              </w:rPr>
            </w:pPr>
            <w:r w:rsidRPr="001E1467">
              <w:rPr>
                <w:rFonts w:ascii="Cambria" w:hAnsi="Cambria"/>
                <w:bCs/>
                <w:sz w:val="24"/>
                <w:szCs w:val="24"/>
                <w:lang w:val="bs-Latn-BA"/>
              </w:rPr>
              <w:t>Ustavno pravni razvoj Bosne i Hercegovine (1910-2010) – Zbornik radova, Pravni fakultet Univerziteta u Tuzli, Tuzla, 2011.</w:t>
            </w:r>
          </w:p>
          <w:p w14:paraId="2D987A36" w14:textId="77777777" w:rsidR="001E1467" w:rsidRPr="001E1467" w:rsidRDefault="001E1467" w:rsidP="001E1467">
            <w:pPr>
              <w:spacing w:after="0" w:line="240" w:lineRule="auto"/>
              <w:rPr>
                <w:rFonts w:ascii="Cambria" w:hAnsi="Cambria"/>
                <w:sz w:val="24"/>
                <w:szCs w:val="24"/>
                <w:lang w:val="bs-Latn-BA"/>
              </w:rPr>
            </w:pPr>
          </w:p>
        </w:tc>
      </w:tr>
      <w:tr w:rsidR="001E1467" w:rsidRPr="001E1467" w14:paraId="69EB4B17" w14:textId="77777777" w:rsidTr="001E1467">
        <w:trPr>
          <w:trHeight w:val="350"/>
        </w:trPr>
        <w:tc>
          <w:tcPr>
            <w:tcW w:w="2988" w:type="dxa"/>
          </w:tcPr>
          <w:p w14:paraId="70E26157"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b/>
                <w:bCs/>
                <w:sz w:val="24"/>
                <w:szCs w:val="24"/>
                <w:lang w:val="bs-Latn-BA"/>
              </w:rPr>
              <w:lastRenderedPageBreak/>
              <w:t xml:space="preserve">Način praćenja kvalitete i uspješnosti izvedbe predmeta </w:t>
            </w:r>
          </w:p>
          <w:p w14:paraId="37BD3068" w14:textId="77777777" w:rsidR="001E1467" w:rsidRPr="001E1467" w:rsidRDefault="001E1467" w:rsidP="001E1467">
            <w:pPr>
              <w:spacing w:after="0" w:line="240" w:lineRule="auto"/>
              <w:rPr>
                <w:rFonts w:ascii="Cambria" w:hAnsi="Cambria"/>
                <w:b/>
                <w:bCs/>
                <w:sz w:val="24"/>
                <w:szCs w:val="24"/>
                <w:lang w:val="bs-Latn-BA"/>
              </w:rPr>
            </w:pPr>
          </w:p>
        </w:tc>
        <w:tc>
          <w:tcPr>
            <w:tcW w:w="6087" w:type="dxa"/>
            <w:gridSpan w:val="3"/>
          </w:tcPr>
          <w:p w14:paraId="6FF6CB89" w14:textId="77777777" w:rsidR="001E1467" w:rsidRPr="001E1467" w:rsidRDefault="001E1467" w:rsidP="001E1467">
            <w:pPr>
              <w:spacing w:after="0" w:line="240" w:lineRule="auto"/>
              <w:rPr>
                <w:rFonts w:ascii="Cambria" w:hAnsi="Cambria"/>
                <w:sz w:val="24"/>
                <w:szCs w:val="24"/>
                <w:lang w:val="bs-Latn-BA"/>
              </w:rPr>
            </w:pPr>
            <w:r w:rsidRPr="001E1467">
              <w:rPr>
                <w:rFonts w:ascii="Cambria" w:hAnsi="Cambria"/>
                <w:sz w:val="24"/>
                <w:szCs w:val="24"/>
                <w:lang w:val="bs-Latn-BA"/>
              </w:rPr>
              <w:t>Kontunirano se prati redovno pohađanje nastave i interakcija studenata. Studenti se mogu obratiti nastavniku lično ili putem elektronske pošte. Ocjenjivanje studenata vrši se prema utvrđenim kriterijima koji su poznati studentima od samog početka programa. Po završetku nastave vrši se anonimna anketa o uspješnosti izvedbe predmeta. Nalazi ankete analiziraju se na Katedri i uzimaju u obzir radi unapređenja efikasnosti nastavnog procesa.</w:t>
            </w:r>
          </w:p>
        </w:tc>
      </w:tr>
    </w:tbl>
    <w:p w14:paraId="6FF932C6" w14:textId="77777777" w:rsidR="001E1467" w:rsidRDefault="001E1467" w:rsidP="00F31BF4">
      <w:pPr>
        <w:spacing w:after="0" w:line="240" w:lineRule="auto"/>
        <w:jc w:val="both"/>
        <w:rPr>
          <w:rFonts w:ascii="Cambria" w:hAnsi="Cambria"/>
          <w:sz w:val="24"/>
          <w:szCs w:val="24"/>
          <w:lang w:val="bs-Latn-BA"/>
        </w:rPr>
      </w:pPr>
    </w:p>
    <w:p w14:paraId="1C32C9EC" w14:textId="77777777" w:rsidR="00096088" w:rsidRDefault="00096088" w:rsidP="00F31BF4">
      <w:pPr>
        <w:spacing w:after="0" w:line="240" w:lineRule="auto"/>
        <w:jc w:val="both"/>
        <w:rPr>
          <w:rFonts w:ascii="Cambria" w:hAnsi="Cambria"/>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
        <w:gridCol w:w="3025"/>
        <w:gridCol w:w="3025"/>
      </w:tblGrid>
      <w:tr w:rsidR="00096088" w:rsidRPr="00096088" w14:paraId="2B3C0FB5" w14:textId="77777777" w:rsidTr="00096088">
        <w:trPr>
          <w:trHeight w:val="292"/>
        </w:trPr>
        <w:tc>
          <w:tcPr>
            <w:tcW w:w="9075" w:type="dxa"/>
            <w:gridSpan w:val="4"/>
          </w:tcPr>
          <w:p w14:paraId="7201265E" w14:textId="77777777" w:rsidR="00096088" w:rsidRPr="00096088" w:rsidRDefault="00096088" w:rsidP="00096088">
            <w:pPr>
              <w:spacing w:after="0" w:line="240" w:lineRule="auto"/>
              <w:rPr>
                <w:rFonts w:ascii="Cambria" w:hAnsi="Cambria"/>
                <w:b/>
                <w:bCs/>
                <w:sz w:val="24"/>
                <w:szCs w:val="24"/>
                <w:lang w:val="bs-Latn-BA"/>
              </w:rPr>
            </w:pPr>
            <w:r w:rsidRPr="00096088">
              <w:rPr>
                <w:rFonts w:ascii="Cambria" w:hAnsi="Cambria"/>
                <w:b/>
                <w:bCs/>
                <w:sz w:val="24"/>
                <w:szCs w:val="24"/>
                <w:lang w:val="bs-Latn-BA"/>
              </w:rPr>
              <w:t>Drugi (II) ciklus studija na Katedri historije prava i komparativnog prava</w:t>
            </w:r>
          </w:p>
          <w:p w14:paraId="3129CA21"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Historijsko-pravni smjer i Komparativno-pravni smjer</w:t>
            </w:r>
          </w:p>
        </w:tc>
      </w:tr>
      <w:tr w:rsidR="00096088" w:rsidRPr="00096088" w14:paraId="5F3D01E1" w14:textId="77777777" w:rsidTr="00096088">
        <w:trPr>
          <w:trHeight w:val="292"/>
        </w:trPr>
        <w:tc>
          <w:tcPr>
            <w:tcW w:w="3025" w:type="dxa"/>
            <w:gridSpan w:val="2"/>
          </w:tcPr>
          <w:p w14:paraId="3A3363AD"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Naziv predmeta </w:t>
            </w:r>
          </w:p>
        </w:tc>
        <w:tc>
          <w:tcPr>
            <w:tcW w:w="3025" w:type="dxa"/>
          </w:tcPr>
          <w:p w14:paraId="6083C447"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Pravni pluralizam u Bosni i Hercegovini</w:t>
            </w:r>
          </w:p>
        </w:tc>
        <w:tc>
          <w:tcPr>
            <w:tcW w:w="3025" w:type="dxa"/>
          </w:tcPr>
          <w:p w14:paraId="3A0DCF3B"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Šifra: IUR 305s</w:t>
            </w:r>
          </w:p>
          <w:p w14:paraId="3ED3D271" w14:textId="77777777" w:rsidR="00096088" w:rsidRPr="00096088" w:rsidRDefault="00096088" w:rsidP="00096088">
            <w:pPr>
              <w:spacing w:after="0" w:line="240" w:lineRule="auto"/>
              <w:rPr>
                <w:rFonts w:ascii="Cambria" w:hAnsi="Cambria"/>
                <w:sz w:val="24"/>
                <w:szCs w:val="24"/>
                <w:lang w:val="bs-Latn-BA"/>
              </w:rPr>
            </w:pPr>
          </w:p>
        </w:tc>
      </w:tr>
      <w:tr w:rsidR="00096088" w:rsidRPr="00096088" w14:paraId="3E619C07" w14:textId="77777777" w:rsidTr="00096088">
        <w:trPr>
          <w:trHeight w:val="147"/>
        </w:trPr>
        <w:tc>
          <w:tcPr>
            <w:tcW w:w="2988" w:type="dxa"/>
          </w:tcPr>
          <w:p w14:paraId="427E03DB"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Nositelj predmeta </w:t>
            </w:r>
          </w:p>
        </w:tc>
        <w:tc>
          <w:tcPr>
            <w:tcW w:w="6087" w:type="dxa"/>
            <w:gridSpan w:val="3"/>
          </w:tcPr>
          <w:p w14:paraId="7766D0B5"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sz w:val="24"/>
                <w:szCs w:val="24"/>
                <w:lang w:val="bs-Latn-BA"/>
              </w:rPr>
              <w:t>Prof. dr Enes Durmišević</w:t>
            </w:r>
          </w:p>
        </w:tc>
      </w:tr>
      <w:tr w:rsidR="00096088" w:rsidRPr="00096088" w14:paraId="6D2D10D7" w14:textId="77777777" w:rsidTr="00096088">
        <w:trPr>
          <w:trHeight w:val="147"/>
        </w:trPr>
        <w:tc>
          <w:tcPr>
            <w:tcW w:w="2988" w:type="dxa"/>
          </w:tcPr>
          <w:p w14:paraId="41AB7E27"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lastRenderedPageBreak/>
              <w:t xml:space="preserve">Predavači </w:t>
            </w:r>
          </w:p>
        </w:tc>
        <w:tc>
          <w:tcPr>
            <w:tcW w:w="6087" w:type="dxa"/>
            <w:gridSpan w:val="3"/>
          </w:tcPr>
          <w:p w14:paraId="6B136E30" w14:textId="77777777" w:rsidR="00096088" w:rsidRPr="00096088" w:rsidRDefault="00096088" w:rsidP="00AF3209">
            <w:pPr>
              <w:numPr>
                <w:ilvl w:val="0"/>
                <w:numId w:val="38"/>
              </w:numPr>
              <w:spacing w:after="0" w:line="240" w:lineRule="auto"/>
              <w:ind w:left="0"/>
              <w:rPr>
                <w:rFonts w:ascii="Cambria" w:hAnsi="Cambria"/>
                <w:sz w:val="24"/>
                <w:szCs w:val="24"/>
                <w:lang w:val="bs-Latn-BA"/>
              </w:rPr>
            </w:pPr>
            <w:r w:rsidRPr="00096088">
              <w:rPr>
                <w:rFonts w:ascii="Cambria" w:hAnsi="Cambria"/>
                <w:sz w:val="24"/>
                <w:szCs w:val="24"/>
                <w:lang w:val="bs-Latn-BA"/>
              </w:rPr>
              <w:t>Prof. dr Enes Durmišević</w:t>
            </w:r>
          </w:p>
          <w:p w14:paraId="63772757" w14:textId="77777777" w:rsidR="00096088" w:rsidRPr="00096088" w:rsidRDefault="00096088" w:rsidP="00AF3209">
            <w:pPr>
              <w:numPr>
                <w:ilvl w:val="0"/>
                <w:numId w:val="38"/>
              </w:numPr>
              <w:spacing w:after="0" w:line="240" w:lineRule="auto"/>
              <w:ind w:left="0"/>
              <w:rPr>
                <w:rFonts w:ascii="Cambria" w:hAnsi="Cambria"/>
                <w:sz w:val="24"/>
                <w:szCs w:val="24"/>
                <w:lang w:val="bs-Latn-BA"/>
              </w:rPr>
            </w:pPr>
            <w:r w:rsidRPr="00096088">
              <w:rPr>
                <w:rFonts w:ascii="Cambria" w:hAnsi="Cambria"/>
                <w:sz w:val="24"/>
                <w:szCs w:val="24"/>
                <w:lang w:val="bs-Latn-BA"/>
              </w:rPr>
              <w:t>Nastavnici i saradnici na naučnoj oblasti pravna historija/komparativno pravo</w:t>
            </w:r>
          </w:p>
        </w:tc>
      </w:tr>
      <w:tr w:rsidR="00096088" w:rsidRPr="00096088" w14:paraId="54DD5A21" w14:textId="77777777" w:rsidTr="00096088">
        <w:trPr>
          <w:trHeight w:val="147"/>
        </w:trPr>
        <w:tc>
          <w:tcPr>
            <w:tcW w:w="2988" w:type="dxa"/>
          </w:tcPr>
          <w:p w14:paraId="74EBF8F2"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Status predmeta </w:t>
            </w:r>
          </w:p>
        </w:tc>
        <w:tc>
          <w:tcPr>
            <w:tcW w:w="6087" w:type="dxa"/>
            <w:gridSpan w:val="3"/>
          </w:tcPr>
          <w:p w14:paraId="1BBA4B09"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sz w:val="24"/>
                <w:szCs w:val="24"/>
                <w:lang w:val="bs-Latn-BA"/>
              </w:rPr>
              <w:t>Izborni predmet</w:t>
            </w:r>
          </w:p>
        </w:tc>
      </w:tr>
      <w:tr w:rsidR="00096088" w:rsidRPr="00096088" w14:paraId="3D561543" w14:textId="77777777" w:rsidTr="00096088">
        <w:trPr>
          <w:trHeight w:val="147"/>
        </w:trPr>
        <w:tc>
          <w:tcPr>
            <w:tcW w:w="2988" w:type="dxa"/>
          </w:tcPr>
          <w:p w14:paraId="4AD7973A"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Broj nastavnih sati </w:t>
            </w:r>
          </w:p>
        </w:tc>
        <w:tc>
          <w:tcPr>
            <w:tcW w:w="6087" w:type="dxa"/>
            <w:gridSpan w:val="3"/>
          </w:tcPr>
          <w:p w14:paraId="4BD173D8"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sz w:val="24"/>
                <w:szCs w:val="24"/>
                <w:lang w:val="bs-Latn-BA"/>
              </w:rPr>
              <w:t>15</w:t>
            </w:r>
          </w:p>
        </w:tc>
      </w:tr>
      <w:tr w:rsidR="00096088" w:rsidRPr="00096088" w14:paraId="20C5BB8E" w14:textId="77777777" w:rsidTr="00096088">
        <w:trPr>
          <w:trHeight w:val="147"/>
        </w:trPr>
        <w:tc>
          <w:tcPr>
            <w:tcW w:w="2988" w:type="dxa"/>
          </w:tcPr>
          <w:p w14:paraId="2A7A857B"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Broj ECTS bodova </w:t>
            </w:r>
          </w:p>
        </w:tc>
        <w:tc>
          <w:tcPr>
            <w:tcW w:w="6087" w:type="dxa"/>
            <w:gridSpan w:val="3"/>
          </w:tcPr>
          <w:p w14:paraId="395F86DE"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sz w:val="24"/>
                <w:szCs w:val="24"/>
                <w:lang w:val="bs-Latn-BA"/>
              </w:rPr>
              <w:t>5</w:t>
            </w:r>
          </w:p>
        </w:tc>
      </w:tr>
      <w:tr w:rsidR="00096088" w:rsidRPr="00096088" w14:paraId="106657E3" w14:textId="77777777" w:rsidTr="00096088">
        <w:trPr>
          <w:trHeight w:val="2073"/>
        </w:trPr>
        <w:tc>
          <w:tcPr>
            <w:tcW w:w="2988" w:type="dxa"/>
          </w:tcPr>
          <w:p w14:paraId="5CB9064F"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Okvirni sadržaj predmeta </w:t>
            </w:r>
          </w:p>
        </w:tc>
        <w:tc>
          <w:tcPr>
            <w:tcW w:w="6087" w:type="dxa"/>
            <w:gridSpan w:val="3"/>
          </w:tcPr>
          <w:p w14:paraId="4133E8BB" w14:textId="47377D21" w:rsidR="00096088" w:rsidRPr="00096088" w:rsidRDefault="00096088" w:rsidP="00096088">
            <w:pPr>
              <w:spacing w:after="0" w:line="240" w:lineRule="auto"/>
              <w:jc w:val="both"/>
              <w:rPr>
                <w:rFonts w:ascii="Cambria" w:hAnsi="Cambria"/>
                <w:sz w:val="24"/>
                <w:szCs w:val="24"/>
                <w:lang w:val="bs-Latn-BA"/>
              </w:rPr>
            </w:pPr>
            <w:r w:rsidRPr="00096088">
              <w:rPr>
                <w:rFonts w:ascii="Cambria" w:hAnsi="Cambria"/>
                <w:sz w:val="24"/>
                <w:szCs w:val="24"/>
                <w:lang w:val="bs-Latn-BA"/>
              </w:rPr>
              <w:t>Ovaj predmet izučava pojam i oblike pravnog pl</w:t>
            </w:r>
            <w:r>
              <w:rPr>
                <w:rFonts w:ascii="Cambria" w:hAnsi="Cambria"/>
                <w:sz w:val="24"/>
                <w:szCs w:val="24"/>
                <w:lang w:val="bs-Latn-BA"/>
              </w:rPr>
              <w:t>uralizam</w:t>
            </w:r>
            <w:r w:rsidRPr="00096088">
              <w:rPr>
                <w:rFonts w:ascii="Cambria" w:hAnsi="Cambria"/>
                <w:sz w:val="24"/>
                <w:szCs w:val="24"/>
                <w:lang w:val="bs-Latn-BA"/>
              </w:rPr>
              <w:t xml:space="preserve"> kroz historiju Bosne i Hercegovine. Navedenoj materiji pristupa se hronološki, uz širu teorijsku kontekstualizaciju fenomena pravnog pluralizma.</w:t>
            </w:r>
          </w:p>
          <w:p w14:paraId="7F741436" w14:textId="77777777" w:rsidR="00096088" w:rsidRPr="00096088" w:rsidRDefault="00096088" w:rsidP="00096088">
            <w:pPr>
              <w:spacing w:after="0" w:line="240" w:lineRule="auto"/>
              <w:jc w:val="both"/>
              <w:rPr>
                <w:rFonts w:ascii="Cambria" w:hAnsi="Cambria"/>
                <w:sz w:val="24"/>
                <w:szCs w:val="24"/>
                <w:lang w:val="bs-Latn-BA"/>
              </w:rPr>
            </w:pPr>
          </w:p>
          <w:p w14:paraId="23386A5C" w14:textId="77777777" w:rsidR="00096088" w:rsidRPr="00096088" w:rsidRDefault="00096088" w:rsidP="00AF3209">
            <w:pPr>
              <w:numPr>
                <w:ilvl w:val="0"/>
                <w:numId w:val="44"/>
              </w:numPr>
              <w:spacing w:after="0" w:line="240" w:lineRule="auto"/>
              <w:ind w:left="0"/>
              <w:jc w:val="both"/>
              <w:rPr>
                <w:rFonts w:ascii="Cambria" w:hAnsi="Cambria"/>
                <w:sz w:val="24"/>
                <w:szCs w:val="24"/>
                <w:lang w:val="bs-Latn-BA"/>
              </w:rPr>
            </w:pPr>
            <w:r w:rsidRPr="00096088">
              <w:rPr>
                <w:rFonts w:ascii="Cambria" w:hAnsi="Cambria"/>
                <w:sz w:val="24"/>
                <w:szCs w:val="24"/>
                <w:lang w:val="bs-Latn-BA"/>
              </w:rPr>
              <w:t>Uvod u koncept i pojam pravnog pluralizma</w:t>
            </w:r>
          </w:p>
          <w:p w14:paraId="4654FFF2" w14:textId="77777777" w:rsidR="00096088" w:rsidRPr="00096088" w:rsidRDefault="00096088" w:rsidP="00AF3209">
            <w:pPr>
              <w:numPr>
                <w:ilvl w:val="0"/>
                <w:numId w:val="44"/>
              </w:numPr>
              <w:spacing w:after="0" w:line="240" w:lineRule="auto"/>
              <w:ind w:left="0"/>
              <w:jc w:val="both"/>
              <w:rPr>
                <w:rFonts w:ascii="Cambria" w:hAnsi="Cambria"/>
                <w:sz w:val="24"/>
                <w:szCs w:val="24"/>
                <w:lang w:val="bs-Latn-BA"/>
              </w:rPr>
            </w:pPr>
            <w:r w:rsidRPr="00096088">
              <w:rPr>
                <w:rFonts w:ascii="Cambria" w:hAnsi="Cambria"/>
                <w:sz w:val="24"/>
                <w:szCs w:val="24"/>
                <w:lang w:val="bs-Latn-BA"/>
              </w:rPr>
              <w:t>Pravni pluralizam u srednjovjekovnoj Bosni</w:t>
            </w:r>
          </w:p>
          <w:p w14:paraId="45EBCD6A" w14:textId="77777777" w:rsidR="00096088" w:rsidRPr="00096088" w:rsidRDefault="00096088" w:rsidP="00AF3209">
            <w:pPr>
              <w:numPr>
                <w:ilvl w:val="0"/>
                <w:numId w:val="44"/>
              </w:numPr>
              <w:spacing w:after="0" w:line="240" w:lineRule="auto"/>
              <w:ind w:left="0"/>
              <w:jc w:val="both"/>
              <w:rPr>
                <w:rFonts w:ascii="Cambria" w:hAnsi="Cambria"/>
                <w:sz w:val="24"/>
                <w:szCs w:val="24"/>
                <w:lang w:val="bs-Latn-BA"/>
              </w:rPr>
            </w:pPr>
            <w:r w:rsidRPr="00096088">
              <w:rPr>
                <w:rFonts w:ascii="Cambria" w:hAnsi="Cambria"/>
                <w:sz w:val="24"/>
                <w:szCs w:val="24"/>
                <w:lang w:val="bs-Latn-BA"/>
              </w:rPr>
              <w:t>Pravni pluralizam osmanske države</w:t>
            </w:r>
          </w:p>
          <w:p w14:paraId="023447EF" w14:textId="77777777" w:rsidR="00096088" w:rsidRPr="00096088" w:rsidRDefault="00096088" w:rsidP="00AF3209">
            <w:pPr>
              <w:numPr>
                <w:ilvl w:val="0"/>
                <w:numId w:val="44"/>
              </w:numPr>
              <w:spacing w:after="0" w:line="240" w:lineRule="auto"/>
              <w:ind w:left="0"/>
              <w:jc w:val="both"/>
              <w:rPr>
                <w:rFonts w:ascii="Cambria" w:hAnsi="Cambria"/>
                <w:sz w:val="24"/>
                <w:szCs w:val="24"/>
                <w:lang w:val="bs-Latn-BA"/>
              </w:rPr>
            </w:pPr>
            <w:r w:rsidRPr="00096088">
              <w:rPr>
                <w:rFonts w:ascii="Cambria" w:hAnsi="Cambria"/>
                <w:i/>
                <w:sz w:val="24"/>
                <w:szCs w:val="24"/>
                <w:lang w:val="bs-Latn-BA"/>
              </w:rPr>
              <w:t>Tanzimat</w:t>
            </w:r>
            <w:r w:rsidRPr="00096088">
              <w:rPr>
                <w:rFonts w:ascii="Cambria" w:hAnsi="Cambria"/>
                <w:sz w:val="24"/>
                <w:szCs w:val="24"/>
                <w:lang w:val="bs-Latn-BA"/>
              </w:rPr>
              <w:t xml:space="preserve"> i pravni pluralizam </w:t>
            </w:r>
          </w:p>
          <w:p w14:paraId="2AB848EF" w14:textId="77777777" w:rsidR="00096088" w:rsidRPr="00096088" w:rsidRDefault="00096088" w:rsidP="00AF3209">
            <w:pPr>
              <w:numPr>
                <w:ilvl w:val="0"/>
                <w:numId w:val="44"/>
              </w:numPr>
              <w:spacing w:after="0" w:line="240" w:lineRule="auto"/>
              <w:ind w:left="0"/>
              <w:jc w:val="both"/>
              <w:rPr>
                <w:rFonts w:ascii="Cambria" w:hAnsi="Cambria"/>
                <w:sz w:val="24"/>
                <w:szCs w:val="24"/>
                <w:lang w:val="bs-Latn-BA"/>
              </w:rPr>
            </w:pPr>
            <w:r w:rsidRPr="00096088">
              <w:rPr>
                <w:rFonts w:ascii="Cambria" w:hAnsi="Cambria"/>
                <w:sz w:val="24"/>
                <w:szCs w:val="24"/>
                <w:lang w:val="bs-Latn-BA"/>
              </w:rPr>
              <w:t>Pravni pluralizam postosmanskih balkanskih država</w:t>
            </w:r>
          </w:p>
          <w:p w14:paraId="7AD2B9A3" w14:textId="77777777" w:rsidR="00096088" w:rsidRPr="00096088" w:rsidRDefault="00096088" w:rsidP="00AF3209">
            <w:pPr>
              <w:numPr>
                <w:ilvl w:val="0"/>
                <w:numId w:val="44"/>
              </w:numPr>
              <w:spacing w:after="0" w:line="240" w:lineRule="auto"/>
              <w:ind w:left="0"/>
              <w:jc w:val="both"/>
              <w:rPr>
                <w:rFonts w:ascii="Cambria" w:hAnsi="Cambria"/>
                <w:sz w:val="24"/>
                <w:szCs w:val="24"/>
                <w:lang w:val="bs-Latn-BA"/>
              </w:rPr>
            </w:pPr>
            <w:r w:rsidRPr="00096088">
              <w:rPr>
                <w:rFonts w:ascii="Cambria" w:hAnsi="Cambria"/>
                <w:sz w:val="24"/>
                <w:szCs w:val="24"/>
                <w:lang w:val="bs-Latn-BA"/>
              </w:rPr>
              <w:t>Austrougarski model pravnog pluralizma u BiH</w:t>
            </w:r>
          </w:p>
          <w:p w14:paraId="012897A2" w14:textId="77777777" w:rsidR="00096088" w:rsidRPr="00096088" w:rsidRDefault="00096088" w:rsidP="00AF3209">
            <w:pPr>
              <w:numPr>
                <w:ilvl w:val="0"/>
                <w:numId w:val="44"/>
              </w:numPr>
              <w:spacing w:after="0" w:line="240" w:lineRule="auto"/>
              <w:ind w:left="0"/>
              <w:jc w:val="both"/>
              <w:rPr>
                <w:rFonts w:ascii="Cambria" w:hAnsi="Cambria"/>
                <w:sz w:val="24"/>
                <w:szCs w:val="24"/>
                <w:lang w:val="bs-Latn-BA"/>
              </w:rPr>
            </w:pPr>
            <w:r w:rsidRPr="00096088">
              <w:rPr>
                <w:rFonts w:ascii="Cambria" w:hAnsi="Cambria"/>
                <w:sz w:val="24"/>
                <w:szCs w:val="24"/>
                <w:lang w:val="bs-Latn-BA"/>
              </w:rPr>
              <w:t>Pravni pluralizam Kraljevine SHS/Jugoslavije</w:t>
            </w:r>
          </w:p>
          <w:p w14:paraId="7BE16180" w14:textId="0A48C0E8" w:rsidR="00096088" w:rsidRPr="00096088" w:rsidRDefault="00096088" w:rsidP="00AF3209">
            <w:pPr>
              <w:numPr>
                <w:ilvl w:val="0"/>
                <w:numId w:val="44"/>
              </w:numPr>
              <w:spacing w:after="0" w:line="240" w:lineRule="auto"/>
              <w:ind w:left="0"/>
              <w:jc w:val="both"/>
              <w:rPr>
                <w:rFonts w:ascii="Cambria" w:hAnsi="Cambria"/>
                <w:sz w:val="24"/>
                <w:szCs w:val="24"/>
                <w:lang w:val="bs-Latn-BA"/>
              </w:rPr>
            </w:pPr>
            <w:r w:rsidRPr="00096088">
              <w:rPr>
                <w:rFonts w:ascii="Cambria" w:hAnsi="Cambria"/>
                <w:sz w:val="24"/>
                <w:szCs w:val="24"/>
                <w:lang w:val="bs-Latn-BA"/>
              </w:rPr>
              <w:t>Evropski modeli pravnog pluralizma</w:t>
            </w:r>
          </w:p>
        </w:tc>
      </w:tr>
      <w:tr w:rsidR="00096088" w:rsidRPr="00096088" w14:paraId="6680853E" w14:textId="77777777" w:rsidTr="00096088">
        <w:trPr>
          <w:trHeight w:val="1072"/>
        </w:trPr>
        <w:tc>
          <w:tcPr>
            <w:tcW w:w="2988" w:type="dxa"/>
          </w:tcPr>
          <w:p w14:paraId="41465C62"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Opća i specifična </w:t>
            </w:r>
          </w:p>
          <w:p w14:paraId="4352E8ED"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znanja i vještine </w:t>
            </w:r>
          </w:p>
        </w:tc>
        <w:tc>
          <w:tcPr>
            <w:tcW w:w="6087" w:type="dxa"/>
            <w:gridSpan w:val="3"/>
          </w:tcPr>
          <w:p w14:paraId="5EBEB752" w14:textId="77777777" w:rsidR="00096088" w:rsidRPr="00096088" w:rsidRDefault="00096088" w:rsidP="00AF3209">
            <w:pPr>
              <w:numPr>
                <w:ilvl w:val="0"/>
                <w:numId w:val="42"/>
              </w:numPr>
              <w:spacing w:after="0" w:line="240" w:lineRule="auto"/>
              <w:ind w:left="0"/>
              <w:jc w:val="both"/>
              <w:rPr>
                <w:rFonts w:ascii="Cambria" w:hAnsi="Cambria"/>
                <w:sz w:val="24"/>
                <w:szCs w:val="24"/>
                <w:lang w:val="bs-Latn-BA"/>
              </w:rPr>
            </w:pPr>
            <w:r w:rsidRPr="00096088">
              <w:rPr>
                <w:rFonts w:ascii="Cambria" w:hAnsi="Cambria"/>
                <w:sz w:val="24"/>
                <w:szCs w:val="24"/>
                <w:lang w:val="bs-Latn-BA"/>
              </w:rPr>
              <w:t>Sticanje znanja o pojmu i teorijskom konceptu pravnog pluralizma;</w:t>
            </w:r>
          </w:p>
          <w:p w14:paraId="558B9BDB" w14:textId="77777777" w:rsidR="00096088" w:rsidRPr="00096088" w:rsidRDefault="00096088" w:rsidP="00AF3209">
            <w:pPr>
              <w:numPr>
                <w:ilvl w:val="0"/>
                <w:numId w:val="42"/>
              </w:numPr>
              <w:spacing w:after="0" w:line="240" w:lineRule="auto"/>
              <w:ind w:left="0"/>
              <w:jc w:val="both"/>
              <w:rPr>
                <w:rFonts w:ascii="Cambria" w:hAnsi="Cambria"/>
                <w:sz w:val="24"/>
                <w:szCs w:val="24"/>
                <w:lang w:val="bs-Latn-BA"/>
              </w:rPr>
            </w:pPr>
            <w:r w:rsidRPr="00096088">
              <w:rPr>
                <w:rFonts w:ascii="Cambria" w:hAnsi="Cambria"/>
                <w:sz w:val="24"/>
                <w:szCs w:val="24"/>
                <w:lang w:val="bs-Latn-BA"/>
              </w:rPr>
              <w:t>Primjena pravnog pluralizma kao teorijskog koncepta na historijskim primjerima u BiH;</w:t>
            </w:r>
          </w:p>
          <w:p w14:paraId="2382A855" w14:textId="19FE39C1" w:rsidR="00096088" w:rsidRPr="00096088" w:rsidRDefault="00096088" w:rsidP="00AF3209">
            <w:pPr>
              <w:numPr>
                <w:ilvl w:val="0"/>
                <w:numId w:val="42"/>
              </w:numPr>
              <w:spacing w:after="0" w:line="240" w:lineRule="auto"/>
              <w:ind w:left="0"/>
              <w:jc w:val="both"/>
              <w:rPr>
                <w:rFonts w:ascii="Cambria" w:hAnsi="Cambria"/>
                <w:sz w:val="24"/>
                <w:szCs w:val="24"/>
                <w:lang w:val="bs-Latn-BA"/>
              </w:rPr>
            </w:pPr>
            <w:r w:rsidRPr="00096088">
              <w:rPr>
                <w:rFonts w:ascii="Cambria" w:hAnsi="Cambria"/>
                <w:sz w:val="24"/>
                <w:szCs w:val="24"/>
                <w:lang w:val="bs-Latn-BA"/>
              </w:rPr>
              <w:t>Uvođenje studenata u samostalni istraživački rad iz oblasti pravnog pluralizma u historijskoj i uporednoj perspektivi.</w:t>
            </w:r>
          </w:p>
        </w:tc>
      </w:tr>
      <w:tr w:rsidR="00096088" w:rsidRPr="00096088" w14:paraId="1683930D" w14:textId="77777777" w:rsidTr="00096088">
        <w:trPr>
          <w:trHeight w:val="350"/>
        </w:trPr>
        <w:tc>
          <w:tcPr>
            <w:tcW w:w="2988" w:type="dxa"/>
          </w:tcPr>
          <w:p w14:paraId="6B84767C"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Oblici provođenja nastave i način </w:t>
            </w:r>
          </w:p>
        </w:tc>
        <w:tc>
          <w:tcPr>
            <w:tcW w:w="6087" w:type="dxa"/>
            <w:gridSpan w:val="3"/>
          </w:tcPr>
          <w:p w14:paraId="53C26084"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sz w:val="24"/>
                <w:szCs w:val="24"/>
                <w:lang w:val="bs-Latn-BA"/>
              </w:rPr>
              <w:t xml:space="preserve">Predavanja i konsultacije. </w:t>
            </w:r>
          </w:p>
          <w:p w14:paraId="3496C154" w14:textId="476F0C4F" w:rsidR="00096088" w:rsidRPr="00096088" w:rsidRDefault="00096088" w:rsidP="00096088">
            <w:pPr>
              <w:spacing w:after="0" w:line="240" w:lineRule="auto"/>
              <w:rPr>
                <w:rFonts w:ascii="Cambria" w:hAnsi="Cambria"/>
                <w:sz w:val="24"/>
                <w:szCs w:val="24"/>
                <w:lang w:val="bs-Latn-BA"/>
              </w:rPr>
            </w:pPr>
            <w:r w:rsidRPr="00096088">
              <w:rPr>
                <w:rFonts w:ascii="Cambria" w:hAnsi="Cambria"/>
                <w:sz w:val="24"/>
                <w:szCs w:val="24"/>
                <w:lang w:val="bs-Latn-BA"/>
              </w:rPr>
              <w:t xml:space="preserve">Provjera znanja studenata vrši se putem pisanja eseja na odabrane teme i njihovog prezentiranja (20 %), semestralnog testa </w:t>
            </w:r>
            <w:r>
              <w:rPr>
                <w:rFonts w:ascii="Cambria" w:hAnsi="Cambria"/>
                <w:sz w:val="24"/>
                <w:szCs w:val="24"/>
                <w:lang w:val="bs-Latn-BA"/>
              </w:rPr>
              <w:t>(30%), i završnog ispita (50%).</w:t>
            </w:r>
          </w:p>
        </w:tc>
      </w:tr>
      <w:tr w:rsidR="00096088" w:rsidRPr="00096088" w14:paraId="195862E8" w14:textId="77777777" w:rsidTr="00096088">
        <w:trPr>
          <w:trHeight w:val="350"/>
        </w:trPr>
        <w:tc>
          <w:tcPr>
            <w:tcW w:w="2988" w:type="dxa"/>
          </w:tcPr>
          <w:p w14:paraId="50AD23E7"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Popis literature potrebne za studij i za polaganje ispita </w:t>
            </w:r>
          </w:p>
          <w:p w14:paraId="1D472804" w14:textId="77777777" w:rsidR="00096088" w:rsidRPr="00096088" w:rsidRDefault="00096088" w:rsidP="00096088">
            <w:pPr>
              <w:spacing w:after="0" w:line="240" w:lineRule="auto"/>
              <w:rPr>
                <w:rFonts w:ascii="Cambria" w:hAnsi="Cambria"/>
                <w:b/>
                <w:bCs/>
                <w:sz w:val="24"/>
                <w:szCs w:val="24"/>
                <w:lang w:val="bs-Latn-BA"/>
              </w:rPr>
            </w:pPr>
          </w:p>
        </w:tc>
        <w:tc>
          <w:tcPr>
            <w:tcW w:w="6087" w:type="dxa"/>
            <w:gridSpan w:val="3"/>
          </w:tcPr>
          <w:p w14:paraId="4DD6E5CA" w14:textId="77777777" w:rsidR="00096088" w:rsidRPr="00096088" w:rsidRDefault="00096088" w:rsidP="00AF3209">
            <w:pPr>
              <w:numPr>
                <w:ilvl w:val="0"/>
                <w:numId w:val="41"/>
              </w:numPr>
              <w:spacing w:after="0" w:line="240" w:lineRule="auto"/>
              <w:ind w:left="0"/>
              <w:rPr>
                <w:rFonts w:ascii="Cambria" w:hAnsi="Cambria"/>
                <w:sz w:val="24"/>
                <w:szCs w:val="24"/>
                <w:lang w:val="bs-Latn-BA"/>
              </w:rPr>
            </w:pPr>
            <w:r w:rsidRPr="00096088">
              <w:rPr>
                <w:rFonts w:ascii="Cambria" w:hAnsi="Cambria"/>
                <w:sz w:val="24"/>
                <w:szCs w:val="24"/>
                <w:lang w:val="bs-Latn-BA"/>
              </w:rPr>
              <w:t xml:space="preserve">John Griffiths, „What is Legal Pluralism“, </w:t>
            </w:r>
            <w:r w:rsidRPr="00096088">
              <w:rPr>
                <w:rFonts w:ascii="Cambria" w:hAnsi="Cambria"/>
                <w:i/>
                <w:sz w:val="24"/>
                <w:szCs w:val="24"/>
                <w:lang w:val="bs-Latn-BA"/>
              </w:rPr>
              <w:t>The Journal of Legal Pluralism and Unofficial Law</w:t>
            </w:r>
            <w:r w:rsidRPr="00096088">
              <w:rPr>
                <w:rFonts w:ascii="Cambria" w:hAnsi="Cambria"/>
                <w:sz w:val="24"/>
                <w:szCs w:val="24"/>
                <w:lang w:val="bs-Latn-BA"/>
              </w:rPr>
              <w:t xml:space="preserve">, Volume 18, Issue 24, 1986, 1-55. </w:t>
            </w:r>
          </w:p>
          <w:p w14:paraId="483A4309" w14:textId="77777777" w:rsidR="00096088" w:rsidRPr="00096088" w:rsidRDefault="00096088" w:rsidP="00AF3209">
            <w:pPr>
              <w:numPr>
                <w:ilvl w:val="0"/>
                <w:numId w:val="41"/>
              </w:numPr>
              <w:spacing w:after="0" w:line="240" w:lineRule="auto"/>
              <w:ind w:left="0"/>
              <w:rPr>
                <w:rFonts w:ascii="Cambria" w:hAnsi="Cambria"/>
                <w:sz w:val="24"/>
                <w:szCs w:val="24"/>
                <w:lang w:val="bs-Latn-BA"/>
              </w:rPr>
            </w:pPr>
            <w:r w:rsidRPr="00096088">
              <w:rPr>
                <w:rFonts w:ascii="Cambria" w:hAnsi="Cambria"/>
                <w:sz w:val="24"/>
                <w:szCs w:val="24"/>
                <w:lang w:val="bs-Latn-BA"/>
              </w:rPr>
              <w:t>Sally Engle Merry, „Legal Pluralism“, Law &amp; Society, Vol. 22, No. 5, 1988. 869-896.</w:t>
            </w:r>
          </w:p>
          <w:p w14:paraId="7E2A8323" w14:textId="77777777" w:rsidR="00096088" w:rsidRPr="00096088" w:rsidRDefault="00096088" w:rsidP="00AF3209">
            <w:pPr>
              <w:numPr>
                <w:ilvl w:val="0"/>
                <w:numId w:val="41"/>
              </w:numPr>
              <w:spacing w:after="0" w:line="240" w:lineRule="auto"/>
              <w:ind w:left="0"/>
              <w:rPr>
                <w:rFonts w:ascii="Cambria" w:hAnsi="Cambria"/>
                <w:sz w:val="24"/>
                <w:szCs w:val="24"/>
                <w:lang w:val="bs-Latn-BA"/>
              </w:rPr>
            </w:pPr>
            <w:r w:rsidRPr="00096088">
              <w:rPr>
                <w:rFonts w:ascii="Cambria" w:hAnsi="Cambria"/>
                <w:sz w:val="24"/>
                <w:szCs w:val="24"/>
                <w:lang w:val="bs-Latn-BA"/>
              </w:rPr>
              <w:t>Mustafa Imamović, Historija države i prava Bosne i Hercegovine, IV izdanje, Magistrat, Sarajevo, 2014.</w:t>
            </w:r>
          </w:p>
          <w:p w14:paraId="3FF5D1DF" w14:textId="77777777" w:rsidR="00096088" w:rsidRPr="00096088" w:rsidRDefault="00096088" w:rsidP="00AF3209">
            <w:pPr>
              <w:numPr>
                <w:ilvl w:val="0"/>
                <w:numId w:val="41"/>
              </w:numPr>
              <w:spacing w:after="0" w:line="240" w:lineRule="auto"/>
              <w:ind w:left="0"/>
              <w:rPr>
                <w:rFonts w:ascii="Cambria" w:hAnsi="Cambria"/>
                <w:sz w:val="24"/>
                <w:szCs w:val="24"/>
                <w:lang w:val="bs-Latn-BA"/>
              </w:rPr>
            </w:pPr>
            <w:r w:rsidRPr="00096088">
              <w:rPr>
                <w:rFonts w:ascii="Cambria" w:hAnsi="Cambria"/>
                <w:sz w:val="24"/>
                <w:szCs w:val="24"/>
                <w:lang w:val="bs-Latn-BA"/>
              </w:rPr>
              <w:t>Enes Durmišević, Šerijatsko pravo i nauka šerijatskog prava u Bosni i Hercegovini u prvoj polovini XX stoljeća, Pravni fakultet Univerziteta u Sarajevu, Sarajevo, 2008.</w:t>
            </w:r>
          </w:p>
          <w:p w14:paraId="5481311A" w14:textId="77777777" w:rsidR="00096088" w:rsidRPr="00096088" w:rsidRDefault="00096088" w:rsidP="00AF3209">
            <w:pPr>
              <w:numPr>
                <w:ilvl w:val="0"/>
                <w:numId w:val="41"/>
              </w:numPr>
              <w:spacing w:after="0" w:line="240" w:lineRule="auto"/>
              <w:ind w:left="0"/>
              <w:rPr>
                <w:rFonts w:ascii="Cambria" w:hAnsi="Cambria"/>
                <w:sz w:val="24"/>
                <w:szCs w:val="24"/>
                <w:lang w:val="bs-Latn-BA"/>
              </w:rPr>
            </w:pPr>
            <w:r w:rsidRPr="00096088">
              <w:rPr>
                <w:rFonts w:ascii="Cambria" w:hAnsi="Cambria"/>
                <w:sz w:val="24"/>
                <w:szCs w:val="24"/>
                <w:lang w:val="bs-Latn-BA"/>
              </w:rPr>
              <w:t>Enes Durmišević, Uticaj šerijatskog prava na Opšti imovinski zakonik za Knjaževinu Crnu Goru, Alamanah, časopis za proučavanje, prezentaciju i zaštitu kulturno-istorijske baštine Bošnjaka/Muslimana, broj 57-58, Podgorica, 2014., 169-183.</w:t>
            </w:r>
          </w:p>
          <w:p w14:paraId="35F88022" w14:textId="3AECF3AA" w:rsidR="00096088" w:rsidRPr="00096088" w:rsidRDefault="00096088" w:rsidP="00AF3209">
            <w:pPr>
              <w:numPr>
                <w:ilvl w:val="0"/>
                <w:numId w:val="41"/>
              </w:numPr>
              <w:spacing w:after="0" w:line="240" w:lineRule="auto"/>
              <w:ind w:left="0"/>
              <w:rPr>
                <w:rFonts w:ascii="Cambria" w:hAnsi="Cambria"/>
                <w:sz w:val="24"/>
                <w:szCs w:val="24"/>
                <w:lang w:val="bs-Latn-BA"/>
              </w:rPr>
            </w:pPr>
            <w:r w:rsidRPr="00096088">
              <w:rPr>
                <w:rFonts w:ascii="Cambria" w:hAnsi="Cambria"/>
                <w:sz w:val="24"/>
                <w:szCs w:val="24"/>
                <w:lang w:val="bs-Latn-BA"/>
              </w:rPr>
              <w:t xml:space="preserve">Mehmed Bećić, </w:t>
            </w:r>
            <w:r w:rsidRPr="00096088">
              <w:rPr>
                <w:rFonts w:ascii="Cambria" w:hAnsi="Cambria"/>
                <w:iCs/>
                <w:sz w:val="24"/>
                <w:szCs w:val="24"/>
                <w:lang w:val="bs-Latn-BA"/>
              </w:rPr>
              <w:t>Primjena Medželle u postosmanskoj Bosni i Hercegovini</w:t>
            </w:r>
            <w:r w:rsidRPr="00096088">
              <w:rPr>
                <w:rFonts w:ascii="Cambria" w:hAnsi="Cambria"/>
                <w:sz w:val="24"/>
                <w:szCs w:val="24"/>
                <w:lang w:val="bs-Latn-BA"/>
              </w:rPr>
              <w:t>, Godišnjak Pravnog fakulteta u Sarajevu, LVII-2014, Pravni fakultet Univerziteta u Sarajevu, Sarajevo, 2014., 51-66.</w:t>
            </w:r>
          </w:p>
        </w:tc>
      </w:tr>
      <w:tr w:rsidR="00096088" w:rsidRPr="00096088" w14:paraId="1330C159" w14:textId="77777777" w:rsidTr="00096088">
        <w:trPr>
          <w:trHeight w:val="350"/>
        </w:trPr>
        <w:tc>
          <w:tcPr>
            <w:tcW w:w="2988" w:type="dxa"/>
          </w:tcPr>
          <w:p w14:paraId="6ED72DDA"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lastRenderedPageBreak/>
              <w:t xml:space="preserve">Popis literature koja se preporučuje kao dopunska </w:t>
            </w:r>
          </w:p>
          <w:p w14:paraId="500700A7" w14:textId="77777777" w:rsidR="00096088" w:rsidRPr="00096088" w:rsidRDefault="00096088" w:rsidP="00096088">
            <w:pPr>
              <w:spacing w:after="0" w:line="240" w:lineRule="auto"/>
              <w:rPr>
                <w:rFonts w:ascii="Cambria" w:hAnsi="Cambria"/>
                <w:b/>
                <w:bCs/>
                <w:sz w:val="24"/>
                <w:szCs w:val="24"/>
                <w:lang w:val="bs-Latn-BA"/>
              </w:rPr>
            </w:pPr>
          </w:p>
        </w:tc>
        <w:tc>
          <w:tcPr>
            <w:tcW w:w="6087" w:type="dxa"/>
            <w:gridSpan w:val="3"/>
          </w:tcPr>
          <w:p w14:paraId="37B0D545" w14:textId="77777777" w:rsidR="00096088" w:rsidRPr="00096088" w:rsidRDefault="00096088" w:rsidP="00AF3209">
            <w:pPr>
              <w:numPr>
                <w:ilvl w:val="0"/>
                <w:numId w:val="43"/>
              </w:numPr>
              <w:spacing w:after="0" w:line="240" w:lineRule="auto"/>
              <w:ind w:left="0"/>
              <w:rPr>
                <w:rFonts w:ascii="Cambria" w:hAnsi="Cambria"/>
                <w:sz w:val="24"/>
                <w:szCs w:val="24"/>
                <w:lang w:val="bs-Latn-BA"/>
              </w:rPr>
            </w:pPr>
            <w:r w:rsidRPr="00096088">
              <w:rPr>
                <w:rFonts w:ascii="Cambria" w:hAnsi="Cambria"/>
                <w:sz w:val="24"/>
                <w:szCs w:val="24"/>
                <w:lang w:val="bs-Latn-BA"/>
              </w:rPr>
              <w:t>The Journal of Legal Pluralism and Unofficial Law, Number 53-54/2006, Special double issue: Dynamics of Plural Legal Orders, Lit Verlag Berlin 2006.</w:t>
            </w:r>
          </w:p>
          <w:p w14:paraId="15F2804D" w14:textId="77777777" w:rsidR="00096088" w:rsidRPr="00096088" w:rsidRDefault="00096088" w:rsidP="00AF3209">
            <w:pPr>
              <w:numPr>
                <w:ilvl w:val="0"/>
                <w:numId w:val="43"/>
              </w:numPr>
              <w:spacing w:after="0" w:line="240" w:lineRule="auto"/>
              <w:ind w:left="0"/>
              <w:rPr>
                <w:rFonts w:ascii="Cambria" w:hAnsi="Cambria"/>
                <w:sz w:val="24"/>
                <w:szCs w:val="24"/>
                <w:lang w:val="bs-Latn-BA"/>
              </w:rPr>
            </w:pPr>
            <w:r w:rsidRPr="00096088">
              <w:rPr>
                <w:rFonts w:ascii="Cambria" w:hAnsi="Cambria"/>
                <w:sz w:val="24"/>
                <w:szCs w:val="24"/>
                <w:lang w:val="bs-Latn-BA"/>
              </w:rPr>
              <w:t>Sherman A. Jackson, „Legal Pluralism between Islam and the Nation-State: Romantic Medievalism or pragmatic Modernity?“, Fordham International Law Journal, Vo. 30, Issue 1, Article 5, 2006, 158-176.</w:t>
            </w:r>
          </w:p>
        </w:tc>
      </w:tr>
      <w:tr w:rsidR="00096088" w:rsidRPr="00096088" w14:paraId="6FE3FDC5" w14:textId="77777777" w:rsidTr="00096088">
        <w:trPr>
          <w:trHeight w:val="350"/>
        </w:trPr>
        <w:tc>
          <w:tcPr>
            <w:tcW w:w="2988" w:type="dxa"/>
          </w:tcPr>
          <w:p w14:paraId="50762FB9"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b/>
                <w:bCs/>
                <w:sz w:val="24"/>
                <w:szCs w:val="24"/>
                <w:lang w:val="bs-Latn-BA"/>
              </w:rPr>
              <w:t xml:space="preserve">Način praćenja kvalitete i uspješnosti izvedbe predmeta </w:t>
            </w:r>
          </w:p>
          <w:p w14:paraId="6111B57B" w14:textId="77777777" w:rsidR="00096088" w:rsidRPr="00096088" w:rsidRDefault="00096088" w:rsidP="00096088">
            <w:pPr>
              <w:spacing w:after="0" w:line="240" w:lineRule="auto"/>
              <w:rPr>
                <w:rFonts w:ascii="Cambria" w:hAnsi="Cambria"/>
                <w:b/>
                <w:bCs/>
                <w:sz w:val="24"/>
                <w:szCs w:val="24"/>
                <w:lang w:val="bs-Latn-BA"/>
              </w:rPr>
            </w:pPr>
          </w:p>
        </w:tc>
        <w:tc>
          <w:tcPr>
            <w:tcW w:w="6087" w:type="dxa"/>
            <w:gridSpan w:val="3"/>
          </w:tcPr>
          <w:p w14:paraId="7F6C1163" w14:textId="77777777" w:rsidR="00096088" w:rsidRPr="00096088" w:rsidRDefault="00096088" w:rsidP="00096088">
            <w:pPr>
              <w:spacing w:after="0" w:line="240" w:lineRule="auto"/>
              <w:rPr>
                <w:rFonts w:ascii="Cambria" w:hAnsi="Cambria"/>
                <w:sz w:val="24"/>
                <w:szCs w:val="24"/>
                <w:lang w:val="bs-Latn-BA"/>
              </w:rPr>
            </w:pPr>
            <w:r w:rsidRPr="00096088">
              <w:rPr>
                <w:rFonts w:ascii="Cambria" w:hAnsi="Cambria"/>
                <w:sz w:val="24"/>
                <w:szCs w:val="24"/>
                <w:lang w:val="bs-Latn-BA"/>
              </w:rPr>
              <w:t>Kontunirano se prati redovno pohađanje nastave i interakcija studenata. Studenti se mogu obratiti nastavniku lično ili putem elektronske pošte. Ocjenjivanje studenata vrši se prema utvrđenim kriterijima koji su poznati studentima od samog početka programa. Po završetku nastave vrši se anonimna anketa o uspješnosti izvedbe predmeta. Nalazi ankete analiziraju se na Katedri i uzimaju u obzir radi unapređenja efikasnosti nastavnog procesa.</w:t>
            </w:r>
          </w:p>
        </w:tc>
      </w:tr>
    </w:tbl>
    <w:p w14:paraId="63792F9C" w14:textId="77777777" w:rsidR="00096088" w:rsidRDefault="00096088" w:rsidP="00F31BF4">
      <w:pPr>
        <w:spacing w:after="0" w:line="240" w:lineRule="auto"/>
        <w:jc w:val="both"/>
        <w:rPr>
          <w:rFonts w:ascii="Cambria" w:hAnsi="Cambria"/>
          <w:sz w:val="24"/>
          <w:szCs w:val="24"/>
          <w:lang w:val="bs-Latn-BA"/>
        </w:rPr>
      </w:pPr>
    </w:p>
    <w:p w14:paraId="2F4C9341" w14:textId="77777777" w:rsidR="00096088" w:rsidRDefault="00096088" w:rsidP="00F31BF4">
      <w:pPr>
        <w:spacing w:after="0" w:line="240" w:lineRule="auto"/>
        <w:jc w:val="both"/>
        <w:rPr>
          <w:rFonts w:ascii="Cambria" w:hAnsi="Cambria"/>
          <w:sz w:val="24"/>
          <w:szCs w:val="24"/>
          <w:lang w:val="bs-Latn-BA"/>
        </w:rPr>
      </w:pPr>
    </w:p>
    <w:p w14:paraId="27B9FDEE" w14:textId="77777777" w:rsidR="00096088" w:rsidRDefault="00096088" w:rsidP="00F31BF4">
      <w:pPr>
        <w:spacing w:after="0" w:line="240" w:lineRule="auto"/>
        <w:jc w:val="both"/>
        <w:rPr>
          <w:rFonts w:ascii="Cambria" w:hAnsi="Cambria"/>
          <w:sz w:val="24"/>
          <w:szCs w:val="24"/>
          <w:lang w:val="bs-Latn-BA"/>
        </w:rPr>
      </w:pPr>
    </w:p>
    <w:p w14:paraId="254F5AB8" w14:textId="77777777" w:rsidR="00096088" w:rsidRDefault="00096088" w:rsidP="00F31BF4">
      <w:pPr>
        <w:spacing w:after="0" w:line="240" w:lineRule="auto"/>
        <w:jc w:val="both"/>
        <w:rPr>
          <w:rFonts w:ascii="Cambria" w:hAnsi="Cambria"/>
          <w:sz w:val="24"/>
          <w:szCs w:val="24"/>
          <w:lang w:val="bs-Latn-BA"/>
        </w:rPr>
      </w:pPr>
    </w:p>
    <w:p w14:paraId="705814B7" w14:textId="77777777" w:rsidR="00096088" w:rsidRDefault="00096088" w:rsidP="00F31BF4">
      <w:pPr>
        <w:spacing w:after="0" w:line="240" w:lineRule="auto"/>
        <w:jc w:val="both"/>
        <w:rPr>
          <w:rFonts w:ascii="Cambria" w:hAnsi="Cambria"/>
          <w:sz w:val="24"/>
          <w:szCs w:val="24"/>
          <w:lang w:val="bs-Latn-BA"/>
        </w:rPr>
      </w:pPr>
    </w:p>
    <w:p w14:paraId="7E1FA271" w14:textId="77777777" w:rsidR="00096088" w:rsidRDefault="00096088" w:rsidP="00F31BF4">
      <w:pPr>
        <w:spacing w:after="0" w:line="240" w:lineRule="auto"/>
        <w:jc w:val="both"/>
        <w:rPr>
          <w:rFonts w:ascii="Cambria" w:hAnsi="Cambria"/>
          <w:sz w:val="24"/>
          <w:szCs w:val="24"/>
          <w:lang w:val="bs-Latn-BA"/>
        </w:rPr>
      </w:pPr>
    </w:p>
    <w:p w14:paraId="1EA7D3E5" w14:textId="77777777" w:rsidR="00096088" w:rsidRDefault="00096088" w:rsidP="00F31BF4">
      <w:pPr>
        <w:spacing w:after="0" w:line="240" w:lineRule="auto"/>
        <w:jc w:val="both"/>
        <w:rPr>
          <w:rFonts w:ascii="Cambria" w:hAnsi="Cambria"/>
          <w:sz w:val="24"/>
          <w:szCs w:val="24"/>
          <w:lang w:val="bs-Latn-BA"/>
        </w:rPr>
      </w:pPr>
    </w:p>
    <w:p w14:paraId="2778C1FF" w14:textId="77777777" w:rsidR="00096088" w:rsidRDefault="00096088" w:rsidP="00F31BF4">
      <w:pPr>
        <w:spacing w:after="0" w:line="240" w:lineRule="auto"/>
        <w:jc w:val="both"/>
        <w:rPr>
          <w:rFonts w:ascii="Cambria" w:hAnsi="Cambria"/>
          <w:sz w:val="24"/>
          <w:szCs w:val="24"/>
          <w:lang w:val="bs-Latn-BA"/>
        </w:rPr>
      </w:pPr>
    </w:p>
    <w:p w14:paraId="5EB72A41" w14:textId="77777777" w:rsidR="00096088" w:rsidRDefault="00096088" w:rsidP="00F31BF4">
      <w:pPr>
        <w:spacing w:after="0" w:line="240" w:lineRule="auto"/>
        <w:jc w:val="both"/>
        <w:rPr>
          <w:rFonts w:ascii="Cambria" w:hAnsi="Cambria"/>
          <w:sz w:val="24"/>
          <w:szCs w:val="24"/>
          <w:lang w:val="bs-Latn-BA"/>
        </w:rPr>
      </w:pPr>
    </w:p>
    <w:p w14:paraId="33DCD88E" w14:textId="77777777" w:rsidR="00096088" w:rsidRDefault="00096088" w:rsidP="00F31BF4">
      <w:pPr>
        <w:spacing w:after="0" w:line="240" w:lineRule="auto"/>
        <w:jc w:val="both"/>
        <w:rPr>
          <w:rFonts w:ascii="Cambria" w:hAnsi="Cambria"/>
          <w:sz w:val="24"/>
          <w:szCs w:val="24"/>
          <w:lang w:val="bs-Latn-BA"/>
        </w:rPr>
      </w:pPr>
    </w:p>
    <w:p w14:paraId="3A6C8A5D" w14:textId="77777777" w:rsidR="00096088" w:rsidRDefault="00096088" w:rsidP="00F31BF4">
      <w:pPr>
        <w:spacing w:after="0" w:line="240" w:lineRule="auto"/>
        <w:jc w:val="both"/>
        <w:rPr>
          <w:rFonts w:ascii="Cambria" w:hAnsi="Cambria"/>
          <w:sz w:val="24"/>
          <w:szCs w:val="24"/>
          <w:lang w:val="bs-Latn-BA"/>
        </w:rPr>
      </w:pPr>
    </w:p>
    <w:p w14:paraId="7104F643" w14:textId="77777777" w:rsidR="00096088" w:rsidRDefault="00096088" w:rsidP="00F31BF4">
      <w:pPr>
        <w:spacing w:after="0" w:line="240" w:lineRule="auto"/>
        <w:jc w:val="both"/>
        <w:rPr>
          <w:rFonts w:ascii="Cambria" w:hAnsi="Cambria"/>
          <w:sz w:val="24"/>
          <w:szCs w:val="24"/>
          <w:lang w:val="bs-Latn-BA"/>
        </w:rPr>
      </w:pPr>
    </w:p>
    <w:p w14:paraId="6668586E" w14:textId="77777777" w:rsidR="00096088" w:rsidRDefault="00096088" w:rsidP="00F31BF4">
      <w:pPr>
        <w:spacing w:after="0" w:line="240" w:lineRule="auto"/>
        <w:jc w:val="both"/>
        <w:rPr>
          <w:rFonts w:ascii="Cambria" w:hAnsi="Cambria"/>
          <w:sz w:val="24"/>
          <w:szCs w:val="24"/>
          <w:lang w:val="bs-Latn-BA"/>
        </w:rPr>
      </w:pPr>
    </w:p>
    <w:p w14:paraId="4C1569F9" w14:textId="77777777" w:rsidR="00096088" w:rsidRDefault="00096088" w:rsidP="00F31BF4">
      <w:pPr>
        <w:spacing w:after="0" w:line="240" w:lineRule="auto"/>
        <w:jc w:val="both"/>
        <w:rPr>
          <w:rFonts w:ascii="Cambria" w:hAnsi="Cambria"/>
          <w:sz w:val="24"/>
          <w:szCs w:val="24"/>
          <w:lang w:val="bs-Latn-BA"/>
        </w:rPr>
      </w:pPr>
    </w:p>
    <w:p w14:paraId="6C8F5284" w14:textId="77777777" w:rsidR="00096088" w:rsidRDefault="00096088" w:rsidP="00F31BF4">
      <w:pPr>
        <w:spacing w:after="0" w:line="240" w:lineRule="auto"/>
        <w:jc w:val="both"/>
        <w:rPr>
          <w:rFonts w:ascii="Cambria" w:hAnsi="Cambria"/>
          <w:sz w:val="24"/>
          <w:szCs w:val="24"/>
          <w:lang w:val="bs-Latn-BA"/>
        </w:rPr>
      </w:pPr>
    </w:p>
    <w:p w14:paraId="515D82B8" w14:textId="77777777" w:rsidR="00096088" w:rsidRDefault="00096088" w:rsidP="00F31BF4">
      <w:pPr>
        <w:spacing w:after="0" w:line="240" w:lineRule="auto"/>
        <w:jc w:val="both"/>
        <w:rPr>
          <w:rFonts w:ascii="Cambria" w:hAnsi="Cambria"/>
          <w:sz w:val="24"/>
          <w:szCs w:val="24"/>
          <w:lang w:val="bs-Latn-BA"/>
        </w:rPr>
      </w:pPr>
    </w:p>
    <w:p w14:paraId="0B6CB4EC" w14:textId="77777777" w:rsidR="00096088" w:rsidRDefault="00096088" w:rsidP="00F31BF4">
      <w:pPr>
        <w:spacing w:after="0" w:line="240" w:lineRule="auto"/>
        <w:jc w:val="both"/>
        <w:rPr>
          <w:rFonts w:ascii="Cambria" w:hAnsi="Cambria"/>
          <w:sz w:val="24"/>
          <w:szCs w:val="24"/>
          <w:lang w:val="bs-Latn-BA"/>
        </w:rPr>
      </w:pPr>
    </w:p>
    <w:p w14:paraId="646580AC" w14:textId="77777777" w:rsidR="00096088" w:rsidRDefault="00096088" w:rsidP="00F31BF4">
      <w:pPr>
        <w:spacing w:after="0" w:line="240" w:lineRule="auto"/>
        <w:jc w:val="both"/>
        <w:rPr>
          <w:rFonts w:ascii="Cambria" w:hAnsi="Cambria"/>
          <w:sz w:val="24"/>
          <w:szCs w:val="24"/>
          <w:lang w:val="bs-Latn-BA"/>
        </w:rPr>
      </w:pPr>
    </w:p>
    <w:p w14:paraId="25063681" w14:textId="77777777" w:rsidR="00096088" w:rsidRDefault="00096088" w:rsidP="00F31BF4">
      <w:pPr>
        <w:spacing w:after="0" w:line="240" w:lineRule="auto"/>
        <w:jc w:val="both"/>
        <w:rPr>
          <w:rFonts w:ascii="Cambria" w:hAnsi="Cambria"/>
          <w:sz w:val="24"/>
          <w:szCs w:val="24"/>
          <w:lang w:val="bs-Latn-BA"/>
        </w:rPr>
      </w:pPr>
    </w:p>
    <w:p w14:paraId="7A65BB8A" w14:textId="77777777" w:rsidR="00096088" w:rsidRDefault="00096088" w:rsidP="00F31BF4">
      <w:pPr>
        <w:spacing w:after="0" w:line="240" w:lineRule="auto"/>
        <w:jc w:val="both"/>
        <w:rPr>
          <w:rFonts w:ascii="Cambria" w:hAnsi="Cambria"/>
          <w:sz w:val="24"/>
          <w:szCs w:val="24"/>
          <w:lang w:val="bs-Latn-BA"/>
        </w:rPr>
      </w:pPr>
    </w:p>
    <w:p w14:paraId="2BD8A4AE" w14:textId="77777777" w:rsidR="00096088" w:rsidRDefault="00096088" w:rsidP="00F31BF4">
      <w:pPr>
        <w:spacing w:after="0" w:line="240" w:lineRule="auto"/>
        <w:jc w:val="both"/>
        <w:rPr>
          <w:rFonts w:ascii="Cambria" w:hAnsi="Cambria"/>
          <w:sz w:val="24"/>
          <w:szCs w:val="24"/>
          <w:lang w:val="bs-Latn-BA"/>
        </w:rPr>
      </w:pPr>
    </w:p>
    <w:p w14:paraId="5C0F75AC" w14:textId="0E3D55E5" w:rsidR="0028490E" w:rsidRPr="00C460C8" w:rsidRDefault="0028490E" w:rsidP="0028490E">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Cambria" w:hAnsi="Cambria"/>
          <w:b/>
          <w:sz w:val="28"/>
          <w:szCs w:val="28"/>
          <w:lang w:val="bs-Latn-BA"/>
        </w:rPr>
      </w:pPr>
      <w:r>
        <w:rPr>
          <w:rFonts w:ascii="Cambria" w:hAnsi="Cambria"/>
          <w:b/>
          <w:sz w:val="28"/>
          <w:szCs w:val="28"/>
          <w:lang w:val="bs-Latn-BA"/>
        </w:rPr>
        <w:t>Katedra pravno-ekonomskih nauka</w:t>
      </w:r>
    </w:p>
    <w:p w14:paraId="31327151" w14:textId="77777777" w:rsidR="00096088" w:rsidRDefault="00096088" w:rsidP="00F31BF4">
      <w:pPr>
        <w:spacing w:after="0" w:line="240" w:lineRule="auto"/>
        <w:jc w:val="both"/>
        <w:rPr>
          <w:rFonts w:ascii="Cambria" w:hAnsi="Cambria"/>
          <w:sz w:val="24"/>
          <w:szCs w:val="24"/>
          <w:lang w:val="bs-Latn-BA"/>
        </w:rPr>
      </w:pPr>
    </w:p>
    <w:p w14:paraId="1869E84F" w14:textId="26691667" w:rsidR="00C4745B" w:rsidRDefault="00C4745B" w:rsidP="00C4745B">
      <w:pPr>
        <w:spacing w:after="0" w:line="240" w:lineRule="auto"/>
        <w:jc w:val="both"/>
        <w:rPr>
          <w:rFonts w:ascii="Cambria" w:hAnsi="Cambria"/>
          <w:b/>
          <w:i/>
          <w:sz w:val="24"/>
          <w:szCs w:val="24"/>
          <w:lang w:val="bs-Latn-BA"/>
        </w:rPr>
      </w:pPr>
      <w:r>
        <w:rPr>
          <w:rFonts w:ascii="Cambria" w:hAnsi="Cambria"/>
          <w:sz w:val="24"/>
          <w:szCs w:val="24"/>
          <w:lang w:val="bs-Latn-BA"/>
        </w:rPr>
        <w:t xml:space="preserve">Umjesto izbornog predmeta Strategija nacionalnog razvoja, uvodi se predmet </w:t>
      </w:r>
      <w:r>
        <w:rPr>
          <w:rFonts w:ascii="Cambria" w:hAnsi="Cambria"/>
          <w:b/>
          <w:i/>
          <w:sz w:val="24"/>
          <w:szCs w:val="24"/>
          <w:lang w:val="bs-Latn-BA"/>
        </w:rPr>
        <w:t>Pravo tržišta vrijednosnih papira.</w:t>
      </w:r>
    </w:p>
    <w:p w14:paraId="5F2EEDE3" w14:textId="77777777" w:rsidR="00C4745B" w:rsidRDefault="00C4745B" w:rsidP="00C4745B">
      <w:pPr>
        <w:spacing w:after="0" w:line="240" w:lineRule="auto"/>
        <w:jc w:val="both"/>
        <w:rPr>
          <w:rFonts w:ascii="Cambria" w:hAnsi="Cambria"/>
          <w:b/>
          <w:i/>
          <w:sz w:val="24"/>
          <w:szCs w:val="24"/>
          <w:lang w:val="bs-Latn-BA"/>
        </w:rPr>
      </w:pPr>
    </w:p>
    <w:p w14:paraId="4A2AF7BE" w14:textId="76A0EC29" w:rsidR="00C4745B" w:rsidRDefault="00C4745B" w:rsidP="00C4745B">
      <w:pPr>
        <w:spacing w:after="0" w:line="240" w:lineRule="auto"/>
        <w:jc w:val="both"/>
        <w:rPr>
          <w:rFonts w:ascii="Cambria" w:hAnsi="Cambria"/>
          <w:b/>
          <w:i/>
          <w:sz w:val="24"/>
          <w:szCs w:val="24"/>
          <w:lang w:val="bs-Latn-BA"/>
        </w:rPr>
      </w:pPr>
      <w:r>
        <w:rPr>
          <w:rFonts w:ascii="Cambria" w:hAnsi="Cambria"/>
          <w:sz w:val="24"/>
          <w:szCs w:val="24"/>
          <w:lang w:val="bs-Latn-BA"/>
        </w:rPr>
        <w:t xml:space="preserve">Umjesto izbornog predmeta Pravo i politika konkurencije BiH, uvodi se predmet </w:t>
      </w:r>
      <w:r>
        <w:rPr>
          <w:rFonts w:ascii="Cambria" w:hAnsi="Cambria"/>
          <w:b/>
          <w:i/>
          <w:sz w:val="24"/>
          <w:szCs w:val="24"/>
          <w:lang w:val="bs-Latn-BA"/>
        </w:rPr>
        <w:t>Pravo na razvoj – izabrane teme.</w:t>
      </w:r>
    </w:p>
    <w:p w14:paraId="0A056DCF" w14:textId="77777777" w:rsidR="00C4745B" w:rsidRPr="00C4745B" w:rsidRDefault="00C4745B" w:rsidP="00C4745B">
      <w:pPr>
        <w:spacing w:after="0" w:line="240" w:lineRule="auto"/>
        <w:jc w:val="both"/>
        <w:rPr>
          <w:rFonts w:ascii="Cambria" w:hAnsi="Cambria"/>
          <w:b/>
          <w:sz w:val="24"/>
          <w:szCs w:val="24"/>
          <w:lang w:val="bs-Latn-BA"/>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080"/>
      </w:tblGrid>
      <w:tr w:rsidR="00C4745B" w:rsidRPr="00C4745B" w14:paraId="0E7B8397" w14:textId="77777777" w:rsidTr="00717DFD">
        <w:tc>
          <w:tcPr>
            <w:tcW w:w="8208" w:type="dxa"/>
            <w:tcBorders>
              <w:top w:val="single" w:sz="4" w:space="0" w:color="auto"/>
              <w:left w:val="single" w:sz="4" w:space="0" w:color="auto"/>
              <w:bottom w:val="single" w:sz="4" w:space="0" w:color="auto"/>
              <w:right w:val="single" w:sz="4" w:space="0" w:color="auto"/>
            </w:tcBorders>
            <w:shd w:val="clear" w:color="auto" w:fill="auto"/>
          </w:tcPr>
          <w:p w14:paraId="4A718E16" w14:textId="77777777" w:rsidR="00C4745B" w:rsidRPr="00C4745B" w:rsidRDefault="00C4745B" w:rsidP="00C4745B">
            <w:pPr>
              <w:keepNext/>
              <w:spacing w:after="0" w:line="240" w:lineRule="auto"/>
              <w:jc w:val="both"/>
              <w:outlineLvl w:val="0"/>
              <w:rPr>
                <w:rFonts w:ascii="Cambria" w:hAnsi="Cambria"/>
                <w:b/>
                <w:i/>
                <w:sz w:val="24"/>
                <w:szCs w:val="24"/>
                <w:lang w:val="bs-Latn-BA"/>
              </w:rPr>
            </w:pPr>
            <w:r w:rsidRPr="00C4745B">
              <w:rPr>
                <w:rFonts w:ascii="Cambria" w:hAnsi="Cambria"/>
                <w:b/>
                <w:i/>
                <w:sz w:val="24"/>
                <w:szCs w:val="24"/>
                <w:lang w:val="bs-Latn-BA"/>
              </w:rPr>
              <w:t xml:space="preserve">Pravo tržišta vrijednosnih papira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64AE33" w14:textId="77777777" w:rsidR="00C4745B" w:rsidRPr="00C4745B" w:rsidRDefault="00C4745B" w:rsidP="00C4745B">
            <w:pPr>
              <w:spacing w:after="0" w:line="240" w:lineRule="auto"/>
              <w:jc w:val="both"/>
              <w:rPr>
                <w:rFonts w:ascii="Cambria" w:hAnsi="Cambria"/>
                <w:sz w:val="24"/>
                <w:szCs w:val="24"/>
                <w:lang w:val="bs-Latn-BA"/>
              </w:rPr>
            </w:pPr>
            <w:r w:rsidRPr="00C4745B">
              <w:rPr>
                <w:rFonts w:ascii="Cambria" w:hAnsi="Cambria"/>
                <w:sz w:val="24"/>
                <w:szCs w:val="24"/>
                <w:lang w:val="bs-Latn-BA"/>
              </w:rPr>
              <w:t>ECTS: 5</w:t>
            </w:r>
          </w:p>
        </w:tc>
      </w:tr>
      <w:tr w:rsidR="00C4745B" w:rsidRPr="00C4745B" w14:paraId="0431555D"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33740004" w14:textId="77777777" w:rsidR="00C4745B" w:rsidRPr="00C4745B" w:rsidRDefault="00C4745B" w:rsidP="00C4745B">
            <w:pPr>
              <w:spacing w:after="0" w:line="240" w:lineRule="auto"/>
              <w:jc w:val="both"/>
              <w:rPr>
                <w:rFonts w:ascii="Cambria" w:hAnsi="Cambria"/>
                <w:b/>
                <w:sz w:val="24"/>
                <w:szCs w:val="24"/>
                <w:lang w:val="bs-Latn-BA"/>
              </w:rPr>
            </w:pPr>
            <w:r w:rsidRPr="00C4745B">
              <w:rPr>
                <w:rFonts w:ascii="Cambria" w:hAnsi="Cambria"/>
                <w:sz w:val="24"/>
                <w:szCs w:val="24"/>
                <w:lang w:val="bs-Latn-BA"/>
              </w:rPr>
              <w:t xml:space="preserve">GODINA: </w:t>
            </w:r>
            <w:r w:rsidRPr="00C4745B">
              <w:rPr>
                <w:rFonts w:ascii="Cambria" w:hAnsi="Cambria"/>
                <w:b/>
                <w:i/>
                <w:sz w:val="24"/>
                <w:szCs w:val="24"/>
                <w:lang w:val="bs-Latn-BA"/>
              </w:rPr>
              <w:t>I</w:t>
            </w:r>
          </w:p>
        </w:tc>
      </w:tr>
      <w:tr w:rsidR="00C4745B" w:rsidRPr="00C4745B" w14:paraId="07D93272"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73A47995" w14:textId="77777777" w:rsidR="00C4745B" w:rsidRPr="00C4745B" w:rsidRDefault="00C4745B" w:rsidP="00C4745B">
            <w:pPr>
              <w:spacing w:after="0" w:line="240" w:lineRule="auto"/>
              <w:jc w:val="both"/>
              <w:rPr>
                <w:rFonts w:ascii="Cambria" w:hAnsi="Cambria"/>
                <w:b/>
                <w:sz w:val="24"/>
                <w:szCs w:val="24"/>
                <w:lang w:val="bs-Latn-BA"/>
              </w:rPr>
            </w:pPr>
            <w:r w:rsidRPr="00C4745B">
              <w:rPr>
                <w:rFonts w:ascii="Cambria" w:hAnsi="Cambria"/>
                <w:sz w:val="24"/>
                <w:szCs w:val="24"/>
                <w:lang w:val="bs-Latn-BA"/>
              </w:rPr>
              <w:lastRenderedPageBreak/>
              <w:t xml:space="preserve">SEMESTAR: </w:t>
            </w:r>
            <w:r w:rsidRPr="00C4745B">
              <w:rPr>
                <w:rFonts w:ascii="Cambria" w:hAnsi="Cambria"/>
                <w:b/>
                <w:i/>
                <w:sz w:val="24"/>
                <w:szCs w:val="24"/>
                <w:lang w:val="bs-Latn-BA"/>
              </w:rPr>
              <w:t>I</w:t>
            </w:r>
          </w:p>
        </w:tc>
      </w:tr>
      <w:tr w:rsidR="00C4745B" w:rsidRPr="00C4745B" w14:paraId="30F7F3F3"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3270EB19" w14:textId="77777777" w:rsidR="00C4745B" w:rsidRPr="00C4745B" w:rsidRDefault="00C4745B" w:rsidP="00C4745B">
            <w:pPr>
              <w:spacing w:after="0" w:line="240" w:lineRule="auto"/>
              <w:jc w:val="both"/>
              <w:rPr>
                <w:rFonts w:ascii="Cambria" w:hAnsi="Cambria"/>
                <w:sz w:val="24"/>
                <w:szCs w:val="24"/>
                <w:lang w:val="bs-Latn-BA"/>
              </w:rPr>
            </w:pPr>
            <w:r w:rsidRPr="00C4745B">
              <w:rPr>
                <w:rFonts w:ascii="Cambria" w:hAnsi="Cambria"/>
                <w:b/>
                <w:i/>
                <w:sz w:val="24"/>
                <w:szCs w:val="24"/>
                <w:lang w:val="bs-Latn-BA"/>
              </w:rPr>
              <w:t xml:space="preserve">Nositelji predmeta: </w:t>
            </w:r>
            <w:r w:rsidRPr="00C4745B">
              <w:rPr>
                <w:rFonts w:ascii="Cambria" w:hAnsi="Cambria"/>
                <w:sz w:val="24"/>
                <w:szCs w:val="24"/>
                <w:lang w:val="bs-Latn-BA"/>
              </w:rPr>
              <w:t>Akademsko osoblje birano za naučnu oblast Pravno-ekonomske nauke</w:t>
            </w:r>
          </w:p>
        </w:tc>
      </w:tr>
      <w:tr w:rsidR="00C4745B" w:rsidRPr="00C4745B" w14:paraId="1B0F84F8"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33569143" w14:textId="77777777" w:rsidR="00C4745B" w:rsidRPr="00C4745B" w:rsidRDefault="00C4745B" w:rsidP="00C4745B">
            <w:pPr>
              <w:spacing w:after="0" w:line="240" w:lineRule="auto"/>
              <w:jc w:val="both"/>
              <w:rPr>
                <w:rFonts w:ascii="Cambria" w:hAnsi="Cambria"/>
                <w:b/>
                <w:sz w:val="24"/>
                <w:szCs w:val="24"/>
                <w:lang w:val="bs-Latn-BA"/>
              </w:rPr>
            </w:pPr>
            <w:r w:rsidRPr="00C4745B">
              <w:rPr>
                <w:rFonts w:ascii="Cambria" w:hAnsi="Cambria"/>
                <w:b/>
                <w:sz w:val="24"/>
                <w:szCs w:val="24"/>
                <w:lang w:val="bs-Latn-BA"/>
              </w:rPr>
              <w:t>KONTAKT SATI</w:t>
            </w:r>
          </w:p>
        </w:tc>
      </w:tr>
      <w:tr w:rsidR="00C4745B" w:rsidRPr="00C4745B" w14:paraId="13B913D1"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3D6CD877" w14:textId="77777777" w:rsidR="00C4745B" w:rsidRPr="00C4745B" w:rsidRDefault="00C4745B" w:rsidP="00C4745B">
            <w:pPr>
              <w:spacing w:after="0" w:line="240" w:lineRule="auto"/>
              <w:jc w:val="both"/>
              <w:rPr>
                <w:rFonts w:ascii="Cambria" w:hAnsi="Cambria"/>
                <w:sz w:val="24"/>
                <w:szCs w:val="24"/>
                <w:lang w:val="bs-Latn-BA"/>
              </w:rPr>
            </w:pPr>
            <w:r w:rsidRPr="00C4745B">
              <w:rPr>
                <w:rFonts w:ascii="Cambria" w:hAnsi="Cambria"/>
                <w:b/>
                <w:sz w:val="24"/>
                <w:szCs w:val="24"/>
                <w:lang w:val="bs-Latn-BA"/>
              </w:rPr>
              <w:t>Predavanja:</w:t>
            </w:r>
            <w:r w:rsidRPr="00C4745B">
              <w:rPr>
                <w:rFonts w:ascii="Cambria" w:hAnsi="Cambria"/>
                <w:sz w:val="24"/>
                <w:szCs w:val="24"/>
                <w:lang w:val="bs-Latn-BA"/>
              </w:rPr>
              <w:t xml:space="preserve">  1/15                         </w:t>
            </w:r>
            <w:r w:rsidRPr="00C4745B">
              <w:rPr>
                <w:rFonts w:ascii="Cambria" w:hAnsi="Cambria"/>
                <w:b/>
                <w:sz w:val="24"/>
                <w:szCs w:val="24"/>
                <w:lang w:val="bs-Latn-BA"/>
              </w:rPr>
              <w:t xml:space="preserve">Vježbe: </w:t>
            </w:r>
            <w:r w:rsidRPr="00C4745B">
              <w:rPr>
                <w:rFonts w:ascii="Cambria" w:hAnsi="Cambria"/>
                <w:sz w:val="24"/>
                <w:szCs w:val="24"/>
                <w:lang w:val="bs-Latn-BA"/>
              </w:rPr>
              <w:t xml:space="preserve">0/00                                  </w:t>
            </w:r>
            <w:r w:rsidRPr="00C4745B">
              <w:rPr>
                <w:rFonts w:ascii="Cambria" w:hAnsi="Cambria"/>
                <w:b/>
                <w:sz w:val="24"/>
                <w:szCs w:val="24"/>
                <w:lang w:val="bs-Latn-BA"/>
              </w:rPr>
              <w:t>Konsultacije</w:t>
            </w:r>
            <w:r w:rsidRPr="00C4745B">
              <w:rPr>
                <w:rFonts w:ascii="Cambria" w:hAnsi="Cambria"/>
                <w:sz w:val="24"/>
                <w:szCs w:val="24"/>
                <w:lang w:val="bs-Latn-BA"/>
              </w:rPr>
              <w:t>: 5/75</w:t>
            </w:r>
          </w:p>
        </w:tc>
      </w:tr>
      <w:tr w:rsidR="00C4745B" w:rsidRPr="00C4745B" w14:paraId="1B8A8AD8"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3E39F073" w14:textId="77777777" w:rsidR="00C4745B" w:rsidRPr="00C4745B" w:rsidRDefault="00C4745B" w:rsidP="00C4745B">
            <w:pPr>
              <w:spacing w:after="0" w:line="240" w:lineRule="auto"/>
              <w:jc w:val="both"/>
              <w:rPr>
                <w:rFonts w:ascii="Cambria" w:hAnsi="Cambria"/>
                <w:bCs/>
                <w:sz w:val="24"/>
                <w:szCs w:val="24"/>
                <w:lang w:val="bs-Latn-BA"/>
              </w:rPr>
            </w:pPr>
            <w:r w:rsidRPr="00C4745B">
              <w:rPr>
                <w:rFonts w:ascii="Cambria" w:hAnsi="Cambria"/>
                <w:b/>
                <w:i/>
                <w:sz w:val="24"/>
                <w:szCs w:val="24"/>
                <w:lang w:val="bs-Latn-BA"/>
              </w:rPr>
              <w:t>Ciljevi i očekivani rezultati:</w:t>
            </w:r>
            <w:r w:rsidRPr="00C4745B">
              <w:rPr>
                <w:rFonts w:ascii="Cambria" w:hAnsi="Cambria"/>
                <w:sz w:val="24"/>
                <w:szCs w:val="24"/>
                <w:lang w:val="bs-Latn-BA"/>
              </w:rPr>
              <w:t xml:space="preserve"> </w:t>
            </w:r>
            <w:r w:rsidRPr="00C4745B">
              <w:rPr>
                <w:rFonts w:ascii="Cambria" w:hAnsi="Cambria"/>
                <w:bCs/>
                <w:sz w:val="24"/>
                <w:szCs w:val="24"/>
                <w:lang w:val="bs-Latn-BA"/>
              </w:rPr>
              <w:t xml:space="preserve"> </w:t>
            </w:r>
          </w:p>
          <w:p w14:paraId="4FCA361B" w14:textId="3838F8D7" w:rsidR="00C4745B" w:rsidRPr="00C4745B" w:rsidRDefault="00C4745B" w:rsidP="00C4745B">
            <w:pPr>
              <w:spacing w:after="0" w:line="240" w:lineRule="auto"/>
              <w:jc w:val="both"/>
              <w:rPr>
                <w:rFonts w:ascii="Cambria" w:hAnsi="Cambria"/>
                <w:sz w:val="24"/>
                <w:szCs w:val="24"/>
                <w:lang w:val="bs-Latn-BA"/>
              </w:rPr>
            </w:pPr>
            <w:r w:rsidRPr="00C4745B">
              <w:rPr>
                <w:rFonts w:ascii="Cambria" w:hAnsi="Cambria"/>
                <w:bCs/>
                <w:sz w:val="24"/>
                <w:szCs w:val="24"/>
                <w:lang w:val="bs-Latn-BA"/>
              </w:rPr>
              <w:t>Cilj predmeta je omogućiti studentima posebna saznanja o pravnoj regulaciji tržišta vrije</w:t>
            </w:r>
            <w:r>
              <w:rPr>
                <w:rFonts w:ascii="Cambria" w:hAnsi="Cambria"/>
                <w:bCs/>
                <w:sz w:val="24"/>
                <w:szCs w:val="24"/>
                <w:lang w:val="bs-Latn-BA"/>
              </w:rPr>
              <w:t>d</w:t>
            </w:r>
            <w:r w:rsidRPr="00C4745B">
              <w:rPr>
                <w:rFonts w:ascii="Cambria" w:hAnsi="Cambria"/>
                <w:bCs/>
                <w:sz w:val="24"/>
                <w:szCs w:val="24"/>
                <w:lang w:val="bs-Latn-BA"/>
              </w:rPr>
              <w:t>nosnih papira sa fokusom na pitanje zaštite investitora. Cilj dobiva na značaju s obzirom na jedan dugoročni trend snaženja mehanizma tržišta vrijednosih papira s jedne strane ali i potrebe za eliminacijom odnosno smanjenjem nesigurnosti vezanih za njegovo funkcioniranje. Značaju doprinosi i  činjenica da Bosna i Hercegovina spada u države čiji je finansijski sistem bankarski orijentiran te da štedno-deficitarne i štedno-suficitarne jedinice još uvijek ne prepoznaju važnost ovog investicijsko-dezinvesticionog mehanizma. Tržišta hartija od vrijednosti su kategorije koje u BiH poprimaju dimenziju konstantnosti te je, imajući u vidu komparativnu praksu, neophodno budućim pravnim ekspertima ukazati na osnovne determinante koje ih profiliraju.</w:t>
            </w:r>
          </w:p>
        </w:tc>
      </w:tr>
      <w:tr w:rsidR="00C4745B" w:rsidRPr="00C4745B" w14:paraId="3C56D249" w14:textId="77777777" w:rsidTr="00C4745B">
        <w:trPr>
          <w:trHeight w:val="1368"/>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2CFD3C90" w14:textId="77777777" w:rsidR="00C4745B" w:rsidRPr="00C4745B" w:rsidRDefault="00C4745B" w:rsidP="00C4745B">
            <w:pPr>
              <w:spacing w:after="0" w:line="240" w:lineRule="auto"/>
              <w:jc w:val="both"/>
              <w:rPr>
                <w:rFonts w:ascii="Cambria" w:hAnsi="Cambria"/>
                <w:b/>
                <w:sz w:val="24"/>
                <w:szCs w:val="24"/>
                <w:lang w:val="bs-Latn-BA"/>
              </w:rPr>
            </w:pPr>
            <w:r w:rsidRPr="00C4745B">
              <w:rPr>
                <w:rFonts w:ascii="Cambria" w:hAnsi="Cambria"/>
                <w:b/>
                <w:i/>
                <w:sz w:val="24"/>
                <w:szCs w:val="24"/>
                <w:lang w:val="bs-Latn-BA"/>
              </w:rPr>
              <w:t>Sadržaj predmeta</w:t>
            </w:r>
            <w:r w:rsidRPr="00C4745B">
              <w:rPr>
                <w:rFonts w:ascii="Cambria" w:hAnsi="Cambria"/>
                <w:b/>
                <w:sz w:val="24"/>
                <w:szCs w:val="24"/>
                <w:lang w:val="bs-Latn-BA"/>
              </w:rPr>
              <w:t>:</w:t>
            </w:r>
          </w:p>
          <w:p w14:paraId="0A092DB8" w14:textId="28B4C749" w:rsidR="00C4745B" w:rsidRPr="00C4745B" w:rsidRDefault="00C4745B" w:rsidP="00AF3209">
            <w:pPr>
              <w:numPr>
                <w:ilvl w:val="0"/>
                <w:numId w:val="45"/>
              </w:numPr>
              <w:spacing w:after="0" w:line="240" w:lineRule="auto"/>
              <w:ind w:left="0"/>
              <w:jc w:val="both"/>
              <w:rPr>
                <w:rFonts w:ascii="Cambria" w:hAnsi="Cambria"/>
                <w:sz w:val="24"/>
                <w:szCs w:val="24"/>
                <w:lang w:val="bs-Latn-BA"/>
              </w:rPr>
            </w:pPr>
            <w:r>
              <w:rPr>
                <w:rFonts w:ascii="Cambria" w:hAnsi="Cambria"/>
                <w:sz w:val="24"/>
                <w:szCs w:val="24"/>
                <w:lang w:val="bs-Latn-BA"/>
              </w:rPr>
              <w:t>Tržište vijednosnog</w:t>
            </w:r>
            <w:r w:rsidRPr="00C4745B">
              <w:rPr>
                <w:rFonts w:ascii="Cambria" w:hAnsi="Cambria"/>
                <w:sz w:val="24"/>
                <w:szCs w:val="24"/>
                <w:lang w:val="bs-Latn-BA"/>
              </w:rPr>
              <w:t xml:space="preserve"> </w:t>
            </w:r>
            <w:r>
              <w:rPr>
                <w:rFonts w:ascii="Cambria" w:hAnsi="Cambria"/>
                <w:sz w:val="24"/>
                <w:szCs w:val="24"/>
                <w:lang w:val="bs-Latn-BA"/>
              </w:rPr>
              <w:t>papira  kao element finansij</w:t>
            </w:r>
            <w:r w:rsidRPr="00C4745B">
              <w:rPr>
                <w:rFonts w:ascii="Cambria" w:hAnsi="Cambria"/>
                <w:sz w:val="24"/>
                <w:szCs w:val="24"/>
                <w:lang w:val="bs-Latn-BA"/>
              </w:rPr>
              <w:t>skog sistema</w:t>
            </w:r>
            <w:r w:rsidRPr="00C4745B">
              <w:rPr>
                <w:rFonts w:ascii="Cambria" w:hAnsi="Cambria"/>
                <w:sz w:val="24"/>
                <w:szCs w:val="24"/>
                <w:lang w:val="bs-Latn-BA"/>
              </w:rPr>
              <w:tab/>
            </w:r>
          </w:p>
          <w:p w14:paraId="1D2B914F" w14:textId="77777777" w:rsidR="00C4745B" w:rsidRPr="00C4745B" w:rsidRDefault="00C4745B" w:rsidP="00AF3209">
            <w:pPr>
              <w:numPr>
                <w:ilvl w:val="0"/>
                <w:numId w:val="45"/>
              </w:numPr>
              <w:spacing w:after="0" w:line="240" w:lineRule="auto"/>
              <w:ind w:left="0"/>
              <w:jc w:val="both"/>
              <w:rPr>
                <w:rFonts w:ascii="Cambria" w:hAnsi="Cambria"/>
                <w:sz w:val="24"/>
                <w:szCs w:val="24"/>
                <w:lang w:val="bs-Latn-BA"/>
              </w:rPr>
            </w:pPr>
            <w:r w:rsidRPr="00C4745B">
              <w:rPr>
                <w:rFonts w:ascii="Cambria" w:hAnsi="Cambria"/>
                <w:sz w:val="24"/>
                <w:szCs w:val="24"/>
                <w:lang w:val="bs-Latn-BA"/>
              </w:rPr>
              <w:t>Uloga države na tržištu vrijednosnih papira</w:t>
            </w:r>
          </w:p>
          <w:p w14:paraId="2B7256A5" w14:textId="77777777" w:rsidR="00C4745B" w:rsidRPr="00C4745B" w:rsidRDefault="00C4745B" w:rsidP="00AF3209">
            <w:pPr>
              <w:numPr>
                <w:ilvl w:val="0"/>
                <w:numId w:val="45"/>
              </w:numPr>
              <w:spacing w:after="0" w:line="240" w:lineRule="auto"/>
              <w:ind w:left="0"/>
              <w:jc w:val="both"/>
              <w:rPr>
                <w:rFonts w:ascii="Cambria" w:hAnsi="Cambria"/>
                <w:sz w:val="24"/>
                <w:szCs w:val="24"/>
                <w:lang w:val="bs-Latn-BA"/>
              </w:rPr>
            </w:pPr>
            <w:r w:rsidRPr="00C4745B">
              <w:rPr>
                <w:rFonts w:ascii="Cambria" w:hAnsi="Cambria"/>
                <w:sz w:val="24"/>
                <w:szCs w:val="24"/>
                <w:lang w:val="bs-Latn-BA"/>
              </w:rPr>
              <w:t>Regulacija tržišta vrijednosnih papira</w:t>
            </w:r>
          </w:p>
          <w:p w14:paraId="5C72D4B4" w14:textId="77777777" w:rsidR="00C4745B" w:rsidRPr="00C4745B" w:rsidRDefault="00C4745B" w:rsidP="00AF3209">
            <w:pPr>
              <w:numPr>
                <w:ilvl w:val="0"/>
                <w:numId w:val="45"/>
              </w:numPr>
              <w:spacing w:after="0" w:line="240" w:lineRule="auto"/>
              <w:ind w:left="0"/>
              <w:jc w:val="both"/>
              <w:rPr>
                <w:rFonts w:ascii="Cambria" w:hAnsi="Cambria"/>
                <w:sz w:val="24"/>
                <w:szCs w:val="24"/>
                <w:lang w:val="bs-Latn-BA"/>
              </w:rPr>
            </w:pPr>
            <w:r w:rsidRPr="00C4745B">
              <w:rPr>
                <w:rFonts w:ascii="Cambria" w:hAnsi="Cambria"/>
                <w:sz w:val="24"/>
                <w:szCs w:val="24"/>
                <w:lang w:val="bs-Latn-BA"/>
              </w:rPr>
              <w:t>Pravna zaštita učesnika na tržištu vrijednosnih papira</w:t>
            </w:r>
          </w:p>
        </w:tc>
      </w:tr>
      <w:tr w:rsidR="00C4745B" w:rsidRPr="00C4745B" w14:paraId="2BF9DA5F" w14:textId="77777777" w:rsidTr="00717DFD">
        <w:trPr>
          <w:trHeight w:val="1407"/>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69CE0CA4" w14:textId="77777777" w:rsidR="00C4745B" w:rsidRPr="00C4745B" w:rsidRDefault="00C4745B" w:rsidP="00C4745B">
            <w:pPr>
              <w:shd w:val="clear" w:color="auto" w:fill="FFFFFF"/>
              <w:jc w:val="both"/>
              <w:rPr>
                <w:rFonts w:ascii="Cambria" w:hAnsi="Cambria"/>
                <w:sz w:val="24"/>
                <w:szCs w:val="24"/>
                <w:lang w:val="bs-Latn-BA"/>
              </w:rPr>
            </w:pPr>
            <w:r w:rsidRPr="00C4745B">
              <w:rPr>
                <w:rFonts w:ascii="Cambria" w:hAnsi="Cambria"/>
                <w:b/>
                <w:i/>
                <w:sz w:val="24"/>
                <w:szCs w:val="24"/>
                <w:lang w:val="bs-Latn-BA"/>
              </w:rPr>
              <w:t>Obaveze studenata</w:t>
            </w:r>
            <w:r w:rsidRPr="00C4745B">
              <w:rPr>
                <w:rFonts w:ascii="Cambria" w:hAnsi="Cambria"/>
                <w:sz w:val="24"/>
                <w:szCs w:val="24"/>
                <w:lang w:val="bs-Latn-BA"/>
              </w:rPr>
              <w:t xml:space="preserve">:  </w:t>
            </w:r>
          </w:p>
          <w:p w14:paraId="20C7CC6B" w14:textId="77777777" w:rsidR="00C4745B" w:rsidRPr="00C4745B" w:rsidRDefault="00C4745B" w:rsidP="00C4745B">
            <w:pPr>
              <w:shd w:val="clear" w:color="auto" w:fill="FFFFFF"/>
              <w:spacing w:after="0" w:line="240" w:lineRule="auto"/>
              <w:jc w:val="both"/>
              <w:rPr>
                <w:rFonts w:ascii="Cambria" w:hAnsi="Cambria"/>
                <w:sz w:val="24"/>
                <w:szCs w:val="24"/>
                <w:lang w:val="bs-Latn-BA"/>
              </w:rPr>
            </w:pPr>
            <w:r w:rsidRPr="00C4745B">
              <w:rPr>
                <w:rFonts w:ascii="Cambria" w:hAnsi="Cambria"/>
                <w:sz w:val="24"/>
                <w:szCs w:val="24"/>
                <w:lang w:val="bs-Latn-BA"/>
              </w:rPr>
              <w:t xml:space="preserve">Redovni studenti su obavezni pohađati sve predviđene nastavne oblike rada prema utvrđenom rasporedu nastavnih aktivnosti. U cilju izvršavanja svojih studijskih obaveza, studenti su obavezni pripremati se za učestvovanje u obradi nastavnih tema. </w:t>
            </w:r>
          </w:p>
        </w:tc>
      </w:tr>
      <w:tr w:rsidR="00C4745B" w:rsidRPr="00C4745B" w14:paraId="776356A6" w14:textId="77777777" w:rsidTr="00717DFD">
        <w:trPr>
          <w:trHeight w:val="4248"/>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2B3B3C83" w14:textId="77777777" w:rsidR="00C4745B" w:rsidRPr="00C4745B" w:rsidRDefault="00C4745B" w:rsidP="00C4745B">
            <w:pPr>
              <w:spacing w:after="0" w:line="240" w:lineRule="auto"/>
              <w:jc w:val="both"/>
              <w:rPr>
                <w:rFonts w:ascii="Cambria" w:hAnsi="Cambria"/>
                <w:b/>
                <w:i/>
                <w:sz w:val="24"/>
                <w:szCs w:val="24"/>
                <w:lang w:val="bs-Latn-BA"/>
              </w:rPr>
            </w:pPr>
            <w:r w:rsidRPr="00C4745B">
              <w:rPr>
                <w:rFonts w:ascii="Cambria" w:hAnsi="Cambria"/>
                <w:b/>
                <w:i/>
                <w:sz w:val="24"/>
                <w:szCs w:val="24"/>
                <w:lang w:val="bs-Latn-BA"/>
              </w:rPr>
              <w:t>Literatura:</w:t>
            </w:r>
          </w:p>
          <w:p w14:paraId="1A8D4ACE" w14:textId="77777777" w:rsidR="00C4745B" w:rsidRPr="00C4745B" w:rsidRDefault="00C4745B" w:rsidP="00C4745B">
            <w:pPr>
              <w:spacing w:after="0" w:line="240" w:lineRule="auto"/>
              <w:jc w:val="both"/>
              <w:rPr>
                <w:rFonts w:ascii="Cambria" w:hAnsi="Cambria"/>
                <w:b/>
                <w:i/>
                <w:sz w:val="24"/>
                <w:szCs w:val="24"/>
                <w:lang w:val="bs-Latn-BA"/>
              </w:rPr>
            </w:pPr>
            <w:r w:rsidRPr="00C4745B">
              <w:rPr>
                <w:rFonts w:ascii="Cambria" w:hAnsi="Cambria"/>
                <w:b/>
                <w:i/>
                <w:sz w:val="24"/>
                <w:szCs w:val="24"/>
                <w:lang w:val="bs-Latn-BA"/>
              </w:rPr>
              <w:t>Obavezna:</w:t>
            </w:r>
          </w:p>
          <w:p w14:paraId="397B72D0" w14:textId="78425716" w:rsidR="00C4745B" w:rsidRPr="00C4745B" w:rsidRDefault="00C4745B" w:rsidP="00C4745B">
            <w:pPr>
              <w:spacing w:after="0" w:line="240" w:lineRule="auto"/>
              <w:jc w:val="both"/>
              <w:rPr>
                <w:rFonts w:ascii="Cambria" w:hAnsi="Cambria"/>
                <w:sz w:val="24"/>
                <w:szCs w:val="24"/>
                <w:lang w:val="bs-Latn-BA"/>
              </w:rPr>
            </w:pPr>
            <w:r w:rsidRPr="00C4745B">
              <w:rPr>
                <w:rFonts w:ascii="Cambria" w:hAnsi="Cambria"/>
                <w:sz w:val="24"/>
                <w:szCs w:val="24"/>
                <w:lang w:val="bs-Latn-BA"/>
              </w:rPr>
              <w:t>1. Finansijska tržišta i instrumenti" - II izmenjeno i dopunjeno izdanje - "Čigoja štampa" Beograd, 2003.</w:t>
            </w:r>
          </w:p>
          <w:p w14:paraId="4FF07552" w14:textId="77777777" w:rsidR="00C4745B" w:rsidRPr="00C4745B" w:rsidRDefault="00C4745B" w:rsidP="00C4745B">
            <w:pPr>
              <w:spacing w:after="0" w:line="240" w:lineRule="auto"/>
              <w:jc w:val="both"/>
              <w:rPr>
                <w:rFonts w:ascii="Cambria" w:hAnsi="Cambria"/>
                <w:b/>
                <w:i/>
                <w:sz w:val="24"/>
                <w:szCs w:val="24"/>
                <w:lang w:val="bs-Latn-BA"/>
              </w:rPr>
            </w:pPr>
            <w:r w:rsidRPr="00C4745B">
              <w:rPr>
                <w:rFonts w:ascii="Cambria" w:hAnsi="Cambria"/>
                <w:b/>
                <w:i/>
                <w:sz w:val="24"/>
                <w:szCs w:val="24"/>
                <w:lang w:val="bs-Latn-BA"/>
              </w:rPr>
              <w:t>Dopunska:</w:t>
            </w:r>
          </w:p>
          <w:p w14:paraId="56D1A9DF" w14:textId="77777777" w:rsidR="00C4745B" w:rsidRPr="00C4745B" w:rsidRDefault="00C4745B" w:rsidP="00C4745B">
            <w:pPr>
              <w:spacing w:after="0" w:line="240" w:lineRule="auto"/>
              <w:jc w:val="both"/>
              <w:rPr>
                <w:rFonts w:ascii="Cambria" w:hAnsi="Cambria"/>
                <w:b/>
                <w:i/>
                <w:sz w:val="24"/>
                <w:szCs w:val="24"/>
                <w:lang w:val="bs-Latn-BA"/>
              </w:rPr>
            </w:pPr>
          </w:p>
          <w:p w14:paraId="446EBD1B" w14:textId="77777777" w:rsidR="00C4745B" w:rsidRPr="00C4745B" w:rsidRDefault="00C4745B" w:rsidP="00C4745B">
            <w:pPr>
              <w:spacing w:after="0" w:line="240" w:lineRule="auto"/>
              <w:jc w:val="both"/>
              <w:rPr>
                <w:rFonts w:ascii="Cambria" w:hAnsi="Cambria"/>
                <w:sz w:val="24"/>
                <w:szCs w:val="24"/>
                <w:lang w:val="bs-Latn-BA"/>
              </w:rPr>
            </w:pPr>
            <w:r w:rsidRPr="00C4745B">
              <w:rPr>
                <w:rFonts w:ascii="Cambria" w:hAnsi="Cambria"/>
                <w:sz w:val="24"/>
                <w:szCs w:val="24"/>
                <w:lang w:val="bs-Latn-BA"/>
              </w:rPr>
              <w:t>Literatura:</w:t>
            </w:r>
          </w:p>
          <w:p w14:paraId="6759A0A1" w14:textId="37126EE3" w:rsidR="00C4745B" w:rsidRPr="00C4745B" w:rsidRDefault="00C4745B" w:rsidP="00C4745B">
            <w:pPr>
              <w:spacing w:after="0" w:line="240" w:lineRule="auto"/>
              <w:jc w:val="both"/>
              <w:rPr>
                <w:rFonts w:ascii="Cambria" w:hAnsi="Cambria"/>
                <w:sz w:val="24"/>
                <w:szCs w:val="24"/>
                <w:lang w:val="bs-Latn-BA"/>
              </w:rPr>
            </w:pPr>
            <w:r w:rsidRPr="00C4745B">
              <w:rPr>
                <w:rFonts w:ascii="Cambria" w:hAnsi="Cambria"/>
                <w:sz w:val="24"/>
                <w:szCs w:val="24"/>
                <w:lang w:val="bs-Latn-BA"/>
              </w:rPr>
              <w:t>Branko Vasiljevic: Osno</w:t>
            </w:r>
            <w:r w:rsidR="00380981">
              <w:rPr>
                <w:rFonts w:ascii="Cambria" w:hAnsi="Cambria"/>
                <w:sz w:val="24"/>
                <w:szCs w:val="24"/>
                <w:lang w:val="bs-Latn-BA"/>
              </w:rPr>
              <w:t>vi finansijskog tržišta, Izdavačko preduzeć</w:t>
            </w:r>
            <w:r w:rsidRPr="00C4745B">
              <w:rPr>
                <w:rFonts w:ascii="Cambria" w:hAnsi="Cambria"/>
                <w:sz w:val="24"/>
                <w:szCs w:val="24"/>
                <w:lang w:val="bs-Latn-BA"/>
              </w:rPr>
              <w:t>e „Zavet“, Beograd, 2009. god..</w:t>
            </w:r>
          </w:p>
          <w:p w14:paraId="747428EF" w14:textId="77777777" w:rsidR="00C4745B" w:rsidRPr="00C4745B" w:rsidRDefault="00C4745B" w:rsidP="00C4745B">
            <w:pPr>
              <w:spacing w:after="0" w:line="240" w:lineRule="auto"/>
              <w:jc w:val="both"/>
              <w:rPr>
                <w:rFonts w:ascii="Cambria" w:hAnsi="Cambria"/>
                <w:sz w:val="24"/>
                <w:szCs w:val="24"/>
                <w:lang w:val="bs-Latn-BA"/>
              </w:rPr>
            </w:pPr>
            <w:r w:rsidRPr="00C4745B">
              <w:rPr>
                <w:rFonts w:ascii="Cambria" w:hAnsi="Cambria"/>
                <w:sz w:val="24"/>
                <w:szCs w:val="24"/>
                <w:lang w:val="bs-Latn-BA"/>
              </w:rPr>
              <w:t>Dejan Šoškic, Boško Živkovic: Finansija tržišta i institucije, Beograd 2007. god.</w:t>
            </w:r>
          </w:p>
          <w:p w14:paraId="275360F9" w14:textId="77777777" w:rsidR="00C4745B" w:rsidRPr="00C4745B" w:rsidRDefault="00C4745B" w:rsidP="00C4745B">
            <w:pPr>
              <w:spacing w:after="0" w:line="240" w:lineRule="auto"/>
              <w:jc w:val="both"/>
              <w:rPr>
                <w:rFonts w:ascii="Cambria" w:hAnsi="Cambria"/>
                <w:b/>
                <w:i/>
                <w:sz w:val="24"/>
                <w:szCs w:val="24"/>
                <w:lang w:val="bs-Latn-BA"/>
              </w:rPr>
            </w:pPr>
          </w:p>
          <w:p w14:paraId="44BBE595" w14:textId="77777777" w:rsidR="00C4745B" w:rsidRPr="00C4745B" w:rsidRDefault="00C4745B" w:rsidP="00C4745B">
            <w:pPr>
              <w:spacing w:after="0" w:line="240" w:lineRule="auto"/>
              <w:jc w:val="both"/>
              <w:rPr>
                <w:rFonts w:ascii="Cambria" w:hAnsi="Cambria"/>
                <w:sz w:val="24"/>
                <w:szCs w:val="24"/>
                <w:lang w:val="bs-Latn-BA"/>
              </w:rPr>
            </w:pPr>
            <w:r w:rsidRPr="00C4745B">
              <w:rPr>
                <w:rFonts w:ascii="Cambria" w:hAnsi="Cambria"/>
                <w:b/>
                <w:i/>
                <w:sz w:val="24"/>
                <w:szCs w:val="24"/>
                <w:lang w:val="bs-Latn-BA"/>
              </w:rPr>
              <w:t>Dopunska literatura:</w:t>
            </w:r>
            <w:r w:rsidRPr="00C4745B">
              <w:rPr>
                <w:rFonts w:ascii="Cambria" w:hAnsi="Cambria"/>
                <w:sz w:val="24"/>
                <w:szCs w:val="24"/>
                <w:lang w:val="bs-Latn-BA"/>
              </w:rPr>
              <w:t xml:space="preserve"> Naznačena literatura na osnovu koje se stiču znanja, vrši priprema za polaganje ispita i vrši provjera znanja, na početku svake školske godine će biti aktuelizirana, odnosno dopunjena.</w:t>
            </w:r>
          </w:p>
        </w:tc>
      </w:tr>
    </w:tbl>
    <w:p w14:paraId="3900101F" w14:textId="77777777" w:rsidR="00C4745B" w:rsidRDefault="00C4745B" w:rsidP="00C4745B">
      <w:pPr>
        <w:spacing w:after="0" w:line="240" w:lineRule="auto"/>
        <w:jc w:val="both"/>
        <w:rPr>
          <w:rFonts w:ascii="Cambria" w:hAnsi="Cambria"/>
          <w:b/>
          <w:sz w:val="24"/>
          <w:szCs w:val="24"/>
          <w:lang w:val="bs-Latn-BA"/>
        </w:rPr>
      </w:pPr>
    </w:p>
    <w:p w14:paraId="49A31AA7" w14:textId="77777777" w:rsidR="00C4745B" w:rsidRDefault="00C4745B" w:rsidP="00C4745B">
      <w:pPr>
        <w:spacing w:after="0" w:line="240" w:lineRule="auto"/>
        <w:jc w:val="both"/>
        <w:rPr>
          <w:rFonts w:ascii="Cambria" w:hAnsi="Cambria"/>
          <w:b/>
          <w:sz w:val="24"/>
          <w:szCs w:val="24"/>
          <w:lang w:val="bs-Latn-BA"/>
        </w:rPr>
      </w:pPr>
    </w:p>
    <w:p w14:paraId="11425163" w14:textId="77777777" w:rsidR="00C4745B" w:rsidRDefault="00C4745B" w:rsidP="00C4745B">
      <w:pPr>
        <w:spacing w:after="0" w:line="240" w:lineRule="auto"/>
        <w:jc w:val="both"/>
        <w:rPr>
          <w:rFonts w:ascii="Cambria" w:hAnsi="Cambria"/>
          <w:b/>
          <w:sz w:val="24"/>
          <w:szCs w:val="24"/>
          <w:lang w:val="bs-Latn-BA"/>
        </w:rPr>
      </w:pPr>
    </w:p>
    <w:p w14:paraId="3E4A6BD4" w14:textId="77777777" w:rsidR="00C4745B" w:rsidRDefault="00C4745B" w:rsidP="00C4745B">
      <w:pPr>
        <w:spacing w:after="0" w:line="240" w:lineRule="auto"/>
        <w:jc w:val="both"/>
        <w:rPr>
          <w:rFonts w:ascii="Cambria" w:hAnsi="Cambria"/>
          <w:b/>
          <w:sz w:val="24"/>
          <w:szCs w:val="24"/>
          <w:lang w:val="bs-Latn-BA"/>
        </w:rPr>
      </w:pPr>
    </w:p>
    <w:p w14:paraId="4817868C" w14:textId="77777777" w:rsidR="00C4745B" w:rsidRDefault="00C4745B" w:rsidP="00C4745B">
      <w:pPr>
        <w:spacing w:after="0" w:line="240" w:lineRule="auto"/>
        <w:jc w:val="both"/>
        <w:rPr>
          <w:rFonts w:ascii="Cambria" w:hAnsi="Cambria"/>
          <w:b/>
          <w:sz w:val="24"/>
          <w:szCs w:val="24"/>
          <w:lang w:val="bs-Latn-BA"/>
        </w:rPr>
      </w:pPr>
    </w:p>
    <w:p w14:paraId="49917D3A" w14:textId="77777777" w:rsidR="00C4745B" w:rsidRDefault="00C4745B" w:rsidP="00C4745B">
      <w:pPr>
        <w:spacing w:after="0" w:line="240" w:lineRule="auto"/>
        <w:jc w:val="both"/>
        <w:rPr>
          <w:rFonts w:ascii="Cambria" w:hAnsi="Cambria"/>
          <w:b/>
          <w:sz w:val="24"/>
          <w:szCs w:val="24"/>
          <w:lang w:val="bs-Latn-BA"/>
        </w:rPr>
      </w:pPr>
    </w:p>
    <w:p w14:paraId="6D7E0823" w14:textId="77777777" w:rsidR="00C4745B" w:rsidRDefault="00C4745B" w:rsidP="00C4745B">
      <w:pPr>
        <w:jc w:val="both"/>
        <w:rPr>
          <w:rFonts w:ascii="Cambria" w:hAnsi="Cambria"/>
          <w:b/>
          <w:sz w:val="24"/>
          <w:szCs w:val="24"/>
          <w:lang w:val="bs-Latn-BA"/>
        </w:rPr>
      </w:pPr>
    </w:p>
    <w:p w14:paraId="673CD3B3" w14:textId="77777777" w:rsidR="00C4745B" w:rsidRDefault="00C4745B" w:rsidP="00C4745B">
      <w:pPr>
        <w:jc w:val="both"/>
        <w:rPr>
          <w:rFonts w:ascii="Cambria" w:hAnsi="Cambria"/>
          <w:b/>
          <w:sz w:val="24"/>
          <w:szCs w:val="24"/>
          <w:lang w:val="bs-Latn-BA"/>
        </w:rPr>
      </w:pPr>
    </w:p>
    <w:p w14:paraId="5934D13B" w14:textId="77777777" w:rsidR="00380981" w:rsidRDefault="00380981" w:rsidP="00380981">
      <w:pPr>
        <w:spacing w:after="0" w:line="240" w:lineRule="auto"/>
        <w:jc w:val="both"/>
        <w:rPr>
          <w:rFonts w:ascii="Cambria" w:hAnsi="Cambria"/>
          <w:b/>
          <w:sz w:val="24"/>
          <w:szCs w:val="24"/>
          <w:lang w:val="bs-Latn-BA"/>
        </w:rPr>
      </w:pPr>
    </w:p>
    <w:p w14:paraId="41D11234" w14:textId="77777777" w:rsidR="00380981" w:rsidRDefault="00380981" w:rsidP="00380981">
      <w:pPr>
        <w:spacing w:after="0" w:line="240" w:lineRule="auto"/>
        <w:jc w:val="both"/>
        <w:rPr>
          <w:rFonts w:ascii="Cambria" w:hAnsi="Cambria"/>
          <w:b/>
          <w:sz w:val="24"/>
          <w:szCs w:val="24"/>
          <w:lang w:val="bs-Latn-BA"/>
        </w:rPr>
      </w:pPr>
    </w:p>
    <w:p w14:paraId="0CB41D46" w14:textId="77777777" w:rsidR="00380981" w:rsidRDefault="00380981" w:rsidP="00380981">
      <w:pPr>
        <w:spacing w:after="0" w:line="240" w:lineRule="auto"/>
        <w:jc w:val="both"/>
        <w:rPr>
          <w:rFonts w:ascii="Cambria" w:hAnsi="Cambria"/>
          <w:b/>
          <w:sz w:val="24"/>
          <w:szCs w:val="24"/>
          <w:lang w:val="bs-Latn-BA"/>
        </w:rPr>
      </w:pPr>
    </w:p>
    <w:p w14:paraId="74D3CBBC" w14:textId="77777777" w:rsidR="00380981" w:rsidRDefault="00380981" w:rsidP="00380981">
      <w:pPr>
        <w:spacing w:after="0" w:line="240" w:lineRule="auto"/>
        <w:jc w:val="both"/>
        <w:rPr>
          <w:rFonts w:ascii="Cambria" w:hAnsi="Cambria"/>
          <w:b/>
          <w:sz w:val="24"/>
          <w:szCs w:val="24"/>
          <w:lang w:val="bs-Latn-BA"/>
        </w:rPr>
      </w:pPr>
    </w:p>
    <w:p w14:paraId="7C3BEC2C" w14:textId="77777777" w:rsidR="00380981" w:rsidRDefault="00380981" w:rsidP="00380981">
      <w:pPr>
        <w:spacing w:after="0" w:line="240" w:lineRule="auto"/>
        <w:jc w:val="both"/>
        <w:rPr>
          <w:rFonts w:ascii="Cambria" w:hAnsi="Cambria"/>
          <w:b/>
          <w:sz w:val="24"/>
          <w:szCs w:val="24"/>
          <w:lang w:val="bs-Latn-BA"/>
        </w:rPr>
      </w:pPr>
    </w:p>
    <w:p w14:paraId="21E03E03" w14:textId="77777777" w:rsidR="00380981" w:rsidRDefault="00380981" w:rsidP="00380981">
      <w:pPr>
        <w:spacing w:after="0" w:line="240" w:lineRule="auto"/>
        <w:jc w:val="both"/>
        <w:rPr>
          <w:rFonts w:ascii="Cambria" w:hAnsi="Cambria"/>
          <w:b/>
          <w:sz w:val="24"/>
          <w:szCs w:val="24"/>
          <w:lang w:val="bs-Latn-BA"/>
        </w:rPr>
      </w:pPr>
    </w:p>
    <w:p w14:paraId="32B7AD77" w14:textId="77777777" w:rsidR="00380981" w:rsidRDefault="00380981" w:rsidP="00380981">
      <w:pPr>
        <w:spacing w:after="0" w:line="240" w:lineRule="auto"/>
        <w:jc w:val="both"/>
        <w:rPr>
          <w:rFonts w:ascii="Cambria" w:hAnsi="Cambria"/>
          <w:b/>
          <w:sz w:val="24"/>
          <w:szCs w:val="24"/>
          <w:lang w:val="bs-Latn-BA"/>
        </w:rPr>
      </w:pPr>
    </w:p>
    <w:p w14:paraId="4B8686CC" w14:textId="77777777" w:rsidR="00380981" w:rsidRDefault="00380981" w:rsidP="00380981">
      <w:pPr>
        <w:spacing w:after="0" w:line="240" w:lineRule="auto"/>
        <w:jc w:val="both"/>
        <w:rPr>
          <w:rFonts w:ascii="Cambria" w:hAnsi="Cambria"/>
          <w:b/>
          <w:sz w:val="24"/>
          <w:szCs w:val="24"/>
          <w:lang w:val="bs-Latn-BA"/>
        </w:rPr>
      </w:pPr>
    </w:p>
    <w:p w14:paraId="02EE0E6A" w14:textId="77777777" w:rsidR="00380981" w:rsidRDefault="00380981" w:rsidP="00380981">
      <w:pPr>
        <w:spacing w:after="0" w:line="240" w:lineRule="auto"/>
        <w:jc w:val="both"/>
        <w:rPr>
          <w:rFonts w:ascii="Cambria" w:hAnsi="Cambria"/>
          <w:b/>
          <w:sz w:val="24"/>
          <w:szCs w:val="24"/>
          <w:lang w:val="bs-Latn-BA"/>
        </w:rPr>
      </w:pPr>
    </w:p>
    <w:p w14:paraId="01ABA4DF" w14:textId="77777777" w:rsidR="00380981" w:rsidRDefault="00380981" w:rsidP="00380981">
      <w:pPr>
        <w:spacing w:after="0" w:line="240" w:lineRule="auto"/>
        <w:jc w:val="both"/>
        <w:rPr>
          <w:rFonts w:ascii="Cambria" w:hAnsi="Cambria"/>
          <w:b/>
          <w:sz w:val="24"/>
          <w:szCs w:val="24"/>
          <w:lang w:val="bs-Latn-BA"/>
        </w:rPr>
      </w:pPr>
    </w:p>
    <w:p w14:paraId="30E0A082" w14:textId="77777777" w:rsidR="00380981" w:rsidRDefault="00380981" w:rsidP="00380981">
      <w:pPr>
        <w:spacing w:after="0" w:line="240" w:lineRule="auto"/>
        <w:jc w:val="both"/>
        <w:rPr>
          <w:rFonts w:ascii="Cambria" w:hAnsi="Cambria"/>
          <w:b/>
          <w:sz w:val="24"/>
          <w:szCs w:val="24"/>
          <w:lang w:val="bs-Latn-BA"/>
        </w:rPr>
      </w:pPr>
    </w:p>
    <w:p w14:paraId="347A6D1F" w14:textId="77777777" w:rsidR="00380981" w:rsidRDefault="00380981" w:rsidP="00380981">
      <w:pPr>
        <w:spacing w:after="0" w:line="240" w:lineRule="auto"/>
        <w:jc w:val="both"/>
        <w:rPr>
          <w:rFonts w:ascii="Cambria" w:hAnsi="Cambria"/>
          <w:b/>
          <w:sz w:val="24"/>
          <w:szCs w:val="24"/>
          <w:lang w:val="bs-Latn-BA"/>
        </w:rPr>
      </w:pPr>
    </w:p>
    <w:p w14:paraId="57B8FE8D" w14:textId="77777777" w:rsidR="00380981" w:rsidRDefault="00380981" w:rsidP="00380981">
      <w:pPr>
        <w:spacing w:after="0" w:line="240" w:lineRule="auto"/>
        <w:jc w:val="both"/>
        <w:rPr>
          <w:rFonts w:ascii="Cambria" w:hAnsi="Cambria"/>
          <w:b/>
          <w:sz w:val="24"/>
          <w:szCs w:val="24"/>
          <w:lang w:val="bs-Latn-BA"/>
        </w:rPr>
      </w:pPr>
    </w:p>
    <w:p w14:paraId="6F0A3B37" w14:textId="77777777" w:rsidR="00380981" w:rsidRDefault="00380981" w:rsidP="00380981">
      <w:pPr>
        <w:spacing w:after="0" w:line="240" w:lineRule="auto"/>
        <w:jc w:val="both"/>
        <w:rPr>
          <w:rFonts w:ascii="Cambria" w:hAnsi="Cambria"/>
          <w:b/>
          <w:sz w:val="24"/>
          <w:szCs w:val="24"/>
          <w:lang w:val="bs-Latn-BA"/>
        </w:rPr>
      </w:pPr>
    </w:p>
    <w:p w14:paraId="768E9E92" w14:textId="77777777" w:rsidR="00380981" w:rsidRDefault="00380981" w:rsidP="00380981">
      <w:pPr>
        <w:spacing w:after="0" w:line="240" w:lineRule="auto"/>
        <w:jc w:val="both"/>
        <w:rPr>
          <w:rFonts w:ascii="Cambria" w:hAnsi="Cambria"/>
          <w:b/>
          <w:sz w:val="24"/>
          <w:szCs w:val="24"/>
          <w:lang w:val="bs-Latn-BA"/>
        </w:rPr>
      </w:pPr>
    </w:p>
    <w:p w14:paraId="58662EF7" w14:textId="77777777" w:rsidR="00380981" w:rsidRDefault="00380981" w:rsidP="00380981">
      <w:pPr>
        <w:spacing w:after="0" w:line="240" w:lineRule="auto"/>
        <w:jc w:val="both"/>
        <w:rPr>
          <w:rFonts w:ascii="Cambria" w:hAnsi="Cambria"/>
          <w:b/>
          <w:sz w:val="24"/>
          <w:szCs w:val="24"/>
          <w:lang w:val="bs-Latn-BA"/>
        </w:rPr>
      </w:pPr>
    </w:p>
    <w:p w14:paraId="6324912C" w14:textId="77777777" w:rsidR="00380981" w:rsidRDefault="00380981" w:rsidP="00380981">
      <w:pPr>
        <w:spacing w:after="0" w:line="240" w:lineRule="auto"/>
        <w:jc w:val="both"/>
        <w:rPr>
          <w:rFonts w:ascii="Cambria" w:hAnsi="Cambria"/>
          <w:b/>
          <w:sz w:val="24"/>
          <w:szCs w:val="24"/>
          <w:lang w:val="bs-Latn-BA"/>
        </w:rPr>
      </w:pPr>
    </w:p>
    <w:p w14:paraId="0CE21DDA" w14:textId="77777777" w:rsidR="00380981" w:rsidRDefault="00380981" w:rsidP="00380981">
      <w:pPr>
        <w:spacing w:after="0" w:line="240" w:lineRule="auto"/>
        <w:jc w:val="both"/>
        <w:rPr>
          <w:rFonts w:ascii="Cambria" w:hAnsi="Cambria"/>
          <w:b/>
          <w:sz w:val="24"/>
          <w:szCs w:val="24"/>
          <w:lang w:val="bs-Latn-BA"/>
        </w:rPr>
      </w:pPr>
    </w:p>
    <w:p w14:paraId="599FF801" w14:textId="77777777" w:rsidR="00380981" w:rsidRDefault="00380981" w:rsidP="00380981">
      <w:pPr>
        <w:spacing w:after="0" w:line="240" w:lineRule="auto"/>
        <w:jc w:val="both"/>
        <w:rPr>
          <w:rFonts w:ascii="Cambria" w:hAnsi="Cambria"/>
          <w:b/>
          <w:sz w:val="24"/>
          <w:szCs w:val="24"/>
          <w:lang w:val="bs-Latn-BA"/>
        </w:rPr>
      </w:pPr>
    </w:p>
    <w:p w14:paraId="68FA26F6" w14:textId="77777777" w:rsidR="00380981" w:rsidRDefault="00380981" w:rsidP="00380981">
      <w:pPr>
        <w:spacing w:after="0" w:line="240" w:lineRule="auto"/>
        <w:jc w:val="both"/>
        <w:rPr>
          <w:rFonts w:ascii="Cambria" w:hAnsi="Cambria"/>
          <w:b/>
          <w:sz w:val="24"/>
          <w:szCs w:val="24"/>
          <w:lang w:val="bs-Latn-BA"/>
        </w:rPr>
      </w:pPr>
    </w:p>
    <w:p w14:paraId="5FB59B15" w14:textId="77777777" w:rsidR="00380981" w:rsidRDefault="00380981" w:rsidP="00380981">
      <w:pPr>
        <w:spacing w:after="0" w:line="240" w:lineRule="auto"/>
        <w:jc w:val="both"/>
        <w:rPr>
          <w:rFonts w:ascii="Cambria" w:hAnsi="Cambria"/>
          <w:b/>
          <w:sz w:val="24"/>
          <w:szCs w:val="24"/>
          <w:lang w:val="bs-Latn-BA"/>
        </w:rPr>
      </w:pPr>
    </w:p>
    <w:p w14:paraId="550B6E29" w14:textId="77777777" w:rsidR="00380981" w:rsidRDefault="00380981" w:rsidP="00380981">
      <w:pPr>
        <w:spacing w:after="0" w:line="240" w:lineRule="auto"/>
        <w:jc w:val="both"/>
        <w:rPr>
          <w:rFonts w:ascii="Cambria" w:hAnsi="Cambria"/>
          <w:b/>
          <w:sz w:val="24"/>
          <w:szCs w:val="24"/>
          <w:lang w:val="bs-Latn-BA"/>
        </w:rPr>
      </w:pPr>
    </w:p>
    <w:p w14:paraId="328E0C90" w14:textId="77777777" w:rsidR="00380981" w:rsidRDefault="00380981" w:rsidP="00380981">
      <w:pPr>
        <w:spacing w:after="0" w:line="240" w:lineRule="auto"/>
        <w:jc w:val="both"/>
        <w:rPr>
          <w:rFonts w:ascii="Cambria" w:hAnsi="Cambria"/>
          <w:b/>
          <w:sz w:val="24"/>
          <w:szCs w:val="24"/>
          <w:lang w:val="bs-Latn-BA"/>
        </w:rPr>
      </w:pPr>
    </w:p>
    <w:p w14:paraId="0E84B8D9" w14:textId="77777777" w:rsidR="00380981" w:rsidRDefault="00380981" w:rsidP="00380981">
      <w:pPr>
        <w:spacing w:after="0" w:line="240" w:lineRule="auto"/>
        <w:jc w:val="both"/>
        <w:rPr>
          <w:rFonts w:ascii="Cambria" w:hAnsi="Cambria"/>
          <w:b/>
          <w:sz w:val="24"/>
          <w:szCs w:val="24"/>
          <w:lang w:val="bs-Latn-BA"/>
        </w:rPr>
      </w:pPr>
    </w:p>
    <w:p w14:paraId="14B409B8" w14:textId="77777777" w:rsidR="00380981" w:rsidRDefault="00380981" w:rsidP="00380981">
      <w:pPr>
        <w:spacing w:after="0" w:line="240" w:lineRule="auto"/>
        <w:jc w:val="both"/>
        <w:rPr>
          <w:rFonts w:ascii="Cambria" w:hAnsi="Cambria"/>
          <w:b/>
          <w:sz w:val="24"/>
          <w:szCs w:val="24"/>
          <w:lang w:val="bs-Latn-BA"/>
        </w:rPr>
      </w:pPr>
    </w:p>
    <w:p w14:paraId="59E583C0" w14:textId="77777777" w:rsidR="00380981" w:rsidRDefault="00380981" w:rsidP="00380981">
      <w:pPr>
        <w:spacing w:after="0" w:line="240" w:lineRule="auto"/>
        <w:jc w:val="both"/>
        <w:rPr>
          <w:rFonts w:ascii="Cambria" w:hAnsi="Cambria"/>
          <w:b/>
          <w:sz w:val="24"/>
          <w:szCs w:val="24"/>
          <w:lang w:val="bs-Latn-BA"/>
        </w:rPr>
      </w:pPr>
    </w:p>
    <w:p w14:paraId="54FC4786" w14:textId="77777777" w:rsidR="00380981" w:rsidRDefault="00380981" w:rsidP="00380981">
      <w:pPr>
        <w:spacing w:after="0" w:line="240" w:lineRule="auto"/>
        <w:jc w:val="both"/>
        <w:rPr>
          <w:rFonts w:ascii="Cambria" w:hAnsi="Cambria"/>
          <w:b/>
          <w:sz w:val="24"/>
          <w:szCs w:val="24"/>
          <w:lang w:val="bs-Latn-BA"/>
        </w:rPr>
      </w:pPr>
    </w:p>
    <w:p w14:paraId="6D50B34C" w14:textId="77777777" w:rsidR="00380981" w:rsidRDefault="00380981" w:rsidP="00380981">
      <w:pPr>
        <w:spacing w:after="0" w:line="240" w:lineRule="auto"/>
        <w:jc w:val="both"/>
        <w:rPr>
          <w:rFonts w:ascii="Cambria" w:hAnsi="Cambria"/>
          <w:b/>
          <w:sz w:val="24"/>
          <w:szCs w:val="24"/>
          <w:lang w:val="bs-Latn-BA"/>
        </w:rPr>
      </w:pPr>
    </w:p>
    <w:p w14:paraId="4BFB5FB9" w14:textId="77777777" w:rsidR="00380981" w:rsidRDefault="00380981" w:rsidP="00380981">
      <w:pPr>
        <w:spacing w:after="0" w:line="240" w:lineRule="auto"/>
        <w:jc w:val="both"/>
        <w:rPr>
          <w:rFonts w:ascii="Cambria" w:hAnsi="Cambria"/>
          <w:b/>
          <w:sz w:val="24"/>
          <w:szCs w:val="24"/>
          <w:lang w:val="bs-Latn-BA"/>
        </w:rPr>
      </w:pPr>
    </w:p>
    <w:p w14:paraId="05941274" w14:textId="77777777" w:rsidR="00380981" w:rsidRDefault="00380981" w:rsidP="00380981">
      <w:pPr>
        <w:spacing w:after="0" w:line="240" w:lineRule="auto"/>
        <w:jc w:val="both"/>
        <w:rPr>
          <w:rFonts w:ascii="Cambria" w:hAnsi="Cambria"/>
          <w:b/>
          <w:sz w:val="24"/>
          <w:szCs w:val="24"/>
          <w:lang w:val="bs-Latn-BA"/>
        </w:rPr>
      </w:pPr>
    </w:p>
    <w:p w14:paraId="1C94A23E" w14:textId="77777777" w:rsidR="00380981" w:rsidRDefault="00380981" w:rsidP="00380981">
      <w:pPr>
        <w:spacing w:after="0" w:line="240" w:lineRule="auto"/>
        <w:jc w:val="both"/>
        <w:rPr>
          <w:rFonts w:ascii="Cambria" w:hAnsi="Cambria"/>
          <w:b/>
          <w:sz w:val="24"/>
          <w:szCs w:val="24"/>
          <w:lang w:val="bs-Latn-BA"/>
        </w:rPr>
      </w:pPr>
    </w:p>
    <w:p w14:paraId="0D20DD8C" w14:textId="77777777" w:rsidR="00380981" w:rsidRDefault="00380981" w:rsidP="00380981">
      <w:pPr>
        <w:spacing w:after="0" w:line="240" w:lineRule="auto"/>
        <w:jc w:val="both"/>
        <w:rPr>
          <w:rFonts w:ascii="Cambria" w:hAnsi="Cambria"/>
          <w:b/>
          <w:sz w:val="24"/>
          <w:szCs w:val="24"/>
          <w:lang w:val="bs-Latn-BA"/>
        </w:rPr>
      </w:pPr>
    </w:p>
    <w:p w14:paraId="40E0001A" w14:textId="77777777" w:rsidR="00380981" w:rsidRPr="00C4745B" w:rsidRDefault="00380981" w:rsidP="00380981">
      <w:pPr>
        <w:spacing w:after="0" w:line="240" w:lineRule="auto"/>
        <w:jc w:val="both"/>
        <w:rPr>
          <w:rFonts w:ascii="Cambria" w:hAnsi="Cambria"/>
          <w:b/>
          <w:sz w:val="24"/>
          <w:szCs w:val="24"/>
          <w:lang w:val="bs-Latn-BA"/>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080"/>
      </w:tblGrid>
      <w:tr w:rsidR="00C4745B" w:rsidRPr="00C4745B" w14:paraId="3D33A719" w14:textId="77777777" w:rsidTr="00717DFD">
        <w:tc>
          <w:tcPr>
            <w:tcW w:w="8208" w:type="dxa"/>
            <w:tcBorders>
              <w:top w:val="single" w:sz="4" w:space="0" w:color="auto"/>
              <w:left w:val="single" w:sz="4" w:space="0" w:color="auto"/>
              <w:bottom w:val="single" w:sz="4" w:space="0" w:color="auto"/>
              <w:right w:val="single" w:sz="4" w:space="0" w:color="auto"/>
            </w:tcBorders>
            <w:shd w:val="clear" w:color="auto" w:fill="auto"/>
          </w:tcPr>
          <w:p w14:paraId="52774BCE" w14:textId="77777777" w:rsidR="00C4745B" w:rsidRPr="00C4745B" w:rsidRDefault="00C4745B" w:rsidP="00380981">
            <w:pPr>
              <w:keepNext/>
              <w:spacing w:after="0" w:line="240" w:lineRule="auto"/>
              <w:jc w:val="both"/>
              <w:outlineLvl w:val="0"/>
              <w:rPr>
                <w:rFonts w:ascii="Cambria" w:hAnsi="Cambria"/>
                <w:b/>
                <w:i/>
                <w:sz w:val="24"/>
                <w:szCs w:val="24"/>
                <w:lang w:val="bs-Latn-BA"/>
              </w:rPr>
            </w:pPr>
            <w:r w:rsidRPr="00C4745B">
              <w:rPr>
                <w:rFonts w:ascii="Cambria" w:hAnsi="Cambria"/>
                <w:b/>
                <w:i/>
                <w:sz w:val="24"/>
                <w:szCs w:val="24"/>
                <w:lang w:val="bs-Latn-BA"/>
              </w:rPr>
              <w:t xml:space="preserve">Pravo na razvoj – izabrane teme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A3EFCF" w14:textId="77777777" w:rsidR="00C4745B" w:rsidRPr="00C4745B" w:rsidRDefault="00C4745B" w:rsidP="00380981">
            <w:pPr>
              <w:spacing w:after="0" w:line="240" w:lineRule="auto"/>
              <w:jc w:val="both"/>
              <w:rPr>
                <w:rFonts w:ascii="Cambria" w:hAnsi="Cambria"/>
                <w:sz w:val="24"/>
                <w:szCs w:val="24"/>
                <w:lang w:val="bs-Latn-BA"/>
              </w:rPr>
            </w:pPr>
            <w:r w:rsidRPr="00C4745B">
              <w:rPr>
                <w:rFonts w:ascii="Cambria" w:hAnsi="Cambria"/>
                <w:sz w:val="24"/>
                <w:szCs w:val="24"/>
                <w:lang w:val="bs-Latn-BA"/>
              </w:rPr>
              <w:t>ECTS: 5</w:t>
            </w:r>
          </w:p>
        </w:tc>
      </w:tr>
      <w:tr w:rsidR="00C4745B" w:rsidRPr="00C4745B" w14:paraId="312A54B1"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019E4E31" w14:textId="77777777" w:rsidR="00C4745B" w:rsidRPr="00C4745B" w:rsidRDefault="00C4745B" w:rsidP="00380981">
            <w:pPr>
              <w:spacing w:after="0" w:line="240" w:lineRule="auto"/>
              <w:jc w:val="both"/>
              <w:rPr>
                <w:rFonts w:ascii="Cambria" w:hAnsi="Cambria"/>
                <w:b/>
                <w:sz w:val="24"/>
                <w:szCs w:val="24"/>
                <w:lang w:val="bs-Latn-BA"/>
              </w:rPr>
            </w:pPr>
            <w:r w:rsidRPr="00C4745B">
              <w:rPr>
                <w:rFonts w:ascii="Cambria" w:hAnsi="Cambria"/>
                <w:sz w:val="24"/>
                <w:szCs w:val="24"/>
                <w:lang w:val="bs-Latn-BA"/>
              </w:rPr>
              <w:t xml:space="preserve">GODINA: </w:t>
            </w:r>
            <w:r w:rsidRPr="00C4745B">
              <w:rPr>
                <w:rFonts w:ascii="Cambria" w:hAnsi="Cambria"/>
                <w:b/>
                <w:i/>
                <w:sz w:val="24"/>
                <w:szCs w:val="24"/>
                <w:lang w:val="bs-Latn-BA"/>
              </w:rPr>
              <w:t>I</w:t>
            </w:r>
          </w:p>
        </w:tc>
      </w:tr>
      <w:tr w:rsidR="00C4745B" w:rsidRPr="00C4745B" w14:paraId="52AFE67D"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3FFFC831" w14:textId="77777777" w:rsidR="00C4745B" w:rsidRPr="00C4745B" w:rsidRDefault="00C4745B" w:rsidP="00380981">
            <w:pPr>
              <w:spacing w:after="0" w:line="240" w:lineRule="auto"/>
              <w:jc w:val="both"/>
              <w:rPr>
                <w:rFonts w:ascii="Cambria" w:hAnsi="Cambria"/>
                <w:b/>
                <w:sz w:val="24"/>
                <w:szCs w:val="24"/>
                <w:lang w:val="bs-Latn-BA"/>
              </w:rPr>
            </w:pPr>
            <w:r w:rsidRPr="00C4745B">
              <w:rPr>
                <w:rFonts w:ascii="Cambria" w:hAnsi="Cambria"/>
                <w:sz w:val="24"/>
                <w:szCs w:val="24"/>
                <w:lang w:val="bs-Latn-BA"/>
              </w:rPr>
              <w:t xml:space="preserve">SEMESTAR: </w:t>
            </w:r>
            <w:r w:rsidRPr="00C4745B">
              <w:rPr>
                <w:rFonts w:ascii="Cambria" w:hAnsi="Cambria"/>
                <w:b/>
                <w:i/>
                <w:sz w:val="24"/>
                <w:szCs w:val="24"/>
                <w:lang w:val="bs-Latn-BA"/>
              </w:rPr>
              <w:t>I</w:t>
            </w:r>
          </w:p>
        </w:tc>
      </w:tr>
      <w:tr w:rsidR="00C4745B" w:rsidRPr="00C4745B" w14:paraId="0B1DE2D4"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412A341C" w14:textId="77777777" w:rsidR="00C4745B" w:rsidRPr="00C4745B" w:rsidRDefault="00C4745B" w:rsidP="00380981">
            <w:pPr>
              <w:spacing w:after="0" w:line="240" w:lineRule="auto"/>
              <w:jc w:val="both"/>
              <w:rPr>
                <w:rFonts w:ascii="Cambria" w:hAnsi="Cambria"/>
                <w:sz w:val="24"/>
                <w:szCs w:val="24"/>
                <w:lang w:val="bs-Latn-BA"/>
              </w:rPr>
            </w:pPr>
            <w:r w:rsidRPr="00C4745B">
              <w:rPr>
                <w:rFonts w:ascii="Cambria" w:hAnsi="Cambria"/>
                <w:b/>
                <w:i/>
                <w:sz w:val="24"/>
                <w:szCs w:val="24"/>
                <w:lang w:val="bs-Latn-BA"/>
              </w:rPr>
              <w:t xml:space="preserve">Nositelji predmeta: </w:t>
            </w:r>
            <w:r w:rsidRPr="00C4745B">
              <w:rPr>
                <w:rFonts w:ascii="Cambria" w:hAnsi="Cambria"/>
                <w:sz w:val="24"/>
                <w:szCs w:val="24"/>
                <w:lang w:val="bs-Latn-BA"/>
              </w:rPr>
              <w:t>Akademsko osoblje birano za naučnu oblast Pravno-ekonomske nauke</w:t>
            </w:r>
          </w:p>
        </w:tc>
      </w:tr>
      <w:tr w:rsidR="00C4745B" w:rsidRPr="00C4745B" w14:paraId="7B5C6978"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14938B87" w14:textId="77777777" w:rsidR="00C4745B" w:rsidRPr="00C4745B" w:rsidRDefault="00C4745B" w:rsidP="00380981">
            <w:pPr>
              <w:spacing w:after="0" w:line="240" w:lineRule="auto"/>
              <w:jc w:val="both"/>
              <w:rPr>
                <w:rFonts w:ascii="Cambria" w:hAnsi="Cambria"/>
                <w:b/>
                <w:sz w:val="24"/>
                <w:szCs w:val="24"/>
                <w:lang w:val="bs-Latn-BA"/>
              </w:rPr>
            </w:pPr>
            <w:r w:rsidRPr="00C4745B">
              <w:rPr>
                <w:rFonts w:ascii="Cambria" w:hAnsi="Cambria"/>
                <w:b/>
                <w:sz w:val="24"/>
                <w:szCs w:val="24"/>
                <w:lang w:val="bs-Latn-BA"/>
              </w:rPr>
              <w:t>KONTAKT SATI</w:t>
            </w:r>
          </w:p>
        </w:tc>
      </w:tr>
      <w:tr w:rsidR="00C4745B" w:rsidRPr="00C4745B" w14:paraId="7AA26533"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23471FF9" w14:textId="77777777" w:rsidR="00C4745B" w:rsidRPr="00C4745B" w:rsidRDefault="00C4745B" w:rsidP="00380981">
            <w:pPr>
              <w:spacing w:after="0" w:line="240" w:lineRule="auto"/>
              <w:jc w:val="both"/>
              <w:rPr>
                <w:rFonts w:ascii="Cambria" w:hAnsi="Cambria"/>
                <w:sz w:val="24"/>
                <w:szCs w:val="24"/>
                <w:lang w:val="bs-Latn-BA"/>
              </w:rPr>
            </w:pPr>
            <w:r w:rsidRPr="00C4745B">
              <w:rPr>
                <w:rFonts w:ascii="Cambria" w:hAnsi="Cambria"/>
                <w:b/>
                <w:sz w:val="24"/>
                <w:szCs w:val="24"/>
                <w:lang w:val="bs-Latn-BA"/>
              </w:rPr>
              <w:t>Predavanja:</w:t>
            </w:r>
            <w:r w:rsidRPr="00C4745B">
              <w:rPr>
                <w:rFonts w:ascii="Cambria" w:hAnsi="Cambria"/>
                <w:sz w:val="24"/>
                <w:szCs w:val="24"/>
                <w:lang w:val="bs-Latn-BA"/>
              </w:rPr>
              <w:t xml:space="preserve">  1/15                         </w:t>
            </w:r>
            <w:r w:rsidRPr="00C4745B">
              <w:rPr>
                <w:rFonts w:ascii="Cambria" w:hAnsi="Cambria"/>
                <w:b/>
                <w:sz w:val="24"/>
                <w:szCs w:val="24"/>
                <w:lang w:val="bs-Latn-BA"/>
              </w:rPr>
              <w:t xml:space="preserve">Vježbe: </w:t>
            </w:r>
            <w:r w:rsidRPr="00C4745B">
              <w:rPr>
                <w:rFonts w:ascii="Cambria" w:hAnsi="Cambria"/>
                <w:sz w:val="24"/>
                <w:szCs w:val="24"/>
                <w:lang w:val="bs-Latn-BA"/>
              </w:rPr>
              <w:t xml:space="preserve">0/00                                  </w:t>
            </w:r>
            <w:r w:rsidRPr="00C4745B">
              <w:rPr>
                <w:rFonts w:ascii="Cambria" w:hAnsi="Cambria"/>
                <w:b/>
                <w:sz w:val="24"/>
                <w:szCs w:val="24"/>
                <w:lang w:val="bs-Latn-BA"/>
              </w:rPr>
              <w:t>Konsultacije</w:t>
            </w:r>
            <w:r w:rsidRPr="00C4745B">
              <w:rPr>
                <w:rFonts w:ascii="Cambria" w:hAnsi="Cambria"/>
                <w:sz w:val="24"/>
                <w:szCs w:val="24"/>
                <w:lang w:val="bs-Latn-BA"/>
              </w:rPr>
              <w:t>: 5/75</w:t>
            </w:r>
          </w:p>
        </w:tc>
      </w:tr>
      <w:tr w:rsidR="00C4745B" w:rsidRPr="00C4745B" w14:paraId="6234A7ED" w14:textId="77777777" w:rsidTr="00717D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43115C40" w14:textId="77777777" w:rsidR="00C4745B" w:rsidRPr="00C4745B" w:rsidRDefault="00C4745B" w:rsidP="00380981">
            <w:pPr>
              <w:spacing w:after="0" w:line="240" w:lineRule="auto"/>
              <w:jc w:val="both"/>
              <w:rPr>
                <w:rFonts w:ascii="Cambria" w:hAnsi="Cambria"/>
                <w:bCs/>
                <w:sz w:val="24"/>
                <w:szCs w:val="24"/>
                <w:lang w:val="bs-Latn-BA"/>
              </w:rPr>
            </w:pPr>
            <w:r w:rsidRPr="00C4745B">
              <w:rPr>
                <w:rFonts w:ascii="Cambria" w:hAnsi="Cambria"/>
                <w:b/>
                <w:i/>
                <w:sz w:val="24"/>
                <w:szCs w:val="24"/>
                <w:lang w:val="bs-Latn-BA"/>
              </w:rPr>
              <w:t>Ciljevi i očekivani rezultati:</w:t>
            </w:r>
            <w:r w:rsidRPr="00C4745B">
              <w:rPr>
                <w:rFonts w:ascii="Cambria" w:hAnsi="Cambria"/>
                <w:sz w:val="24"/>
                <w:szCs w:val="24"/>
                <w:lang w:val="bs-Latn-BA"/>
              </w:rPr>
              <w:t xml:space="preserve"> </w:t>
            </w:r>
            <w:r w:rsidRPr="00C4745B">
              <w:rPr>
                <w:rFonts w:ascii="Cambria" w:hAnsi="Cambria"/>
                <w:bCs/>
                <w:sz w:val="24"/>
                <w:szCs w:val="24"/>
                <w:lang w:val="bs-Latn-BA"/>
              </w:rPr>
              <w:t xml:space="preserve"> </w:t>
            </w:r>
          </w:p>
          <w:p w14:paraId="0C0CCD82" w14:textId="77777777" w:rsidR="00C4745B" w:rsidRPr="00C4745B" w:rsidRDefault="00C4745B" w:rsidP="00380981">
            <w:pPr>
              <w:spacing w:after="0" w:line="240" w:lineRule="auto"/>
              <w:jc w:val="both"/>
              <w:rPr>
                <w:rFonts w:ascii="Cambria" w:hAnsi="Cambria"/>
                <w:sz w:val="24"/>
                <w:szCs w:val="24"/>
                <w:lang w:val="bs-Latn-BA"/>
              </w:rPr>
            </w:pPr>
            <w:r w:rsidRPr="00C4745B">
              <w:rPr>
                <w:rFonts w:ascii="Cambria" w:hAnsi="Cambria"/>
                <w:sz w:val="24"/>
                <w:szCs w:val="24"/>
                <w:lang w:val="bs-Latn-BA"/>
              </w:rPr>
              <w:t xml:space="preserve">Cilj predmeta usmjeren je na omogućavanje studentima Pravnog fakulteta stjecanje dodatnih znanja u pogledu koncepta Prava na razvoj. Pravo na razvoj kao koncept u sistemu ljudskih prava težište usmjerava ka individui koja treba da je u centru razvojnog procesa, promociji ostvarenja društvene pravde te odgovarajućih politika nužnih za koordiniranje složenog procesa ekonomskog razvoja. Cilj dobiva na značaju ukoliko se </w:t>
            </w:r>
            <w:r w:rsidRPr="00C4745B">
              <w:rPr>
                <w:rFonts w:ascii="Cambria" w:hAnsi="Cambria"/>
                <w:sz w:val="24"/>
                <w:szCs w:val="24"/>
                <w:lang w:val="bs-Latn-BA"/>
              </w:rPr>
              <w:lastRenderedPageBreak/>
              <w:t xml:space="preserve">ima u vidu činjenica da upravo dobro osmišljenje i izvodive nacionalne razvojne strategije vode ekonomskom razvoju i ostvarenju države blagostanja.   </w:t>
            </w:r>
          </w:p>
        </w:tc>
      </w:tr>
      <w:tr w:rsidR="00C4745B" w:rsidRPr="00C4745B" w14:paraId="0152CE06" w14:textId="77777777" w:rsidTr="00717DFD">
        <w:trPr>
          <w:trHeight w:val="1681"/>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191B15AD" w14:textId="77777777" w:rsidR="00C4745B" w:rsidRPr="00C4745B" w:rsidRDefault="00C4745B" w:rsidP="00380981">
            <w:pPr>
              <w:spacing w:after="0" w:line="240" w:lineRule="auto"/>
              <w:jc w:val="both"/>
              <w:rPr>
                <w:rFonts w:ascii="Cambria" w:hAnsi="Cambria"/>
                <w:b/>
                <w:sz w:val="24"/>
                <w:szCs w:val="24"/>
                <w:lang w:val="bs-Latn-BA"/>
              </w:rPr>
            </w:pPr>
            <w:r w:rsidRPr="00C4745B">
              <w:rPr>
                <w:rFonts w:ascii="Cambria" w:hAnsi="Cambria"/>
                <w:b/>
                <w:i/>
                <w:sz w:val="24"/>
                <w:szCs w:val="24"/>
                <w:lang w:val="bs-Latn-BA"/>
              </w:rPr>
              <w:lastRenderedPageBreak/>
              <w:t>Sadržaj predmeta</w:t>
            </w:r>
            <w:r w:rsidRPr="00C4745B">
              <w:rPr>
                <w:rFonts w:ascii="Cambria" w:hAnsi="Cambria"/>
                <w:b/>
                <w:sz w:val="24"/>
                <w:szCs w:val="24"/>
                <w:lang w:val="bs-Latn-BA"/>
              </w:rPr>
              <w:t>:</w:t>
            </w:r>
          </w:p>
          <w:p w14:paraId="3F1B5AE0" w14:textId="77777777" w:rsidR="00C4745B" w:rsidRPr="00C4745B" w:rsidRDefault="00C4745B" w:rsidP="00380981">
            <w:pPr>
              <w:spacing w:after="0" w:line="240" w:lineRule="auto"/>
              <w:jc w:val="both"/>
              <w:rPr>
                <w:rFonts w:ascii="Cambria" w:hAnsi="Cambria"/>
                <w:sz w:val="24"/>
                <w:szCs w:val="24"/>
                <w:lang w:val="bs-Latn-BA"/>
              </w:rPr>
            </w:pPr>
            <w:r w:rsidRPr="00C4745B">
              <w:rPr>
                <w:rFonts w:ascii="Cambria" w:hAnsi="Cambria"/>
                <w:sz w:val="24"/>
                <w:szCs w:val="24"/>
                <w:lang w:val="bs-Latn-BA"/>
              </w:rPr>
              <w:t>1. Pravo na razvoj u sistemu ljudskih prava</w:t>
            </w:r>
          </w:p>
          <w:p w14:paraId="177A12BA" w14:textId="77777777" w:rsidR="00C4745B" w:rsidRPr="00C4745B" w:rsidRDefault="00C4745B" w:rsidP="00380981">
            <w:pPr>
              <w:spacing w:after="0" w:line="240" w:lineRule="auto"/>
              <w:jc w:val="both"/>
              <w:rPr>
                <w:rFonts w:ascii="Cambria" w:hAnsi="Cambria"/>
                <w:sz w:val="24"/>
                <w:szCs w:val="24"/>
                <w:lang w:val="bs-Latn-BA"/>
              </w:rPr>
            </w:pPr>
            <w:r w:rsidRPr="00C4745B">
              <w:rPr>
                <w:rFonts w:ascii="Cambria" w:hAnsi="Cambria"/>
                <w:sz w:val="24"/>
                <w:szCs w:val="24"/>
                <w:lang w:val="bs-Latn-BA"/>
              </w:rPr>
              <w:t xml:space="preserve">2. Pravo na razvoj - Strukturalni elementi, ciljevi i mogućnosti </w:t>
            </w:r>
          </w:p>
          <w:p w14:paraId="412D2AC2" w14:textId="77777777" w:rsidR="00C4745B" w:rsidRPr="00C4745B" w:rsidRDefault="00C4745B" w:rsidP="00380981">
            <w:pPr>
              <w:spacing w:after="0" w:line="240" w:lineRule="auto"/>
              <w:jc w:val="both"/>
              <w:rPr>
                <w:rFonts w:ascii="Cambria" w:hAnsi="Cambria"/>
                <w:sz w:val="24"/>
                <w:szCs w:val="24"/>
                <w:lang w:val="bs-Latn-BA"/>
              </w:rPr>
            </w:pPr>
            <w:r w:rsidRPr="00C4745B">
              <w:rPr>
                <w:rFonts w:ascii="Cambria" w:hAnsi="Cambria"/>
                <w:sz w:val="24"/>
                <w:szCs w:val="24"/>
                <w:lang w:val="bs-Latn-BA"/>
              </w:rPr>
              <w:t>3. Pravo na razvoj i različiti koncepti savremenog poimanja rasta i razvoja</w:t>
            </w:r>
          </w:p>
          <w:p w14:paraId="7CCE2F5C" w14:textId="77777777" w:rsidR="00C4745B" w:rsidRPr="00C4745B" w:rsidRDefault="00C4745B" w:rsidP="00380981">
            <w:pPr>
              <w:spacing w:after="0" w:line="240" w:lineRule="auto"/>
              <w:jc w:val="both"/>
              <w:rPr>
                <w:rFonts w:ascii="Cambria" w:hAnsi="Cambria"/>
                <w:sz w:val="24"/>
                <w:szCs w:val="24"/>
                <w:lang w:val="bs-Latn-BA"/>
              </w:rPr>
            </w:pPr>
            <w:r w:rsidRPr="00C4745B">
              <w:rPr>
                <w:rFonts w:ascii="Cambria" w:hAnsi="Cambria"/>
                <w:sz w:val="24"/>
                <w:szCs w:val="24"/>
                <w:lang w:val="bs-Latn-BA"/>
              </w:rPr>
              <w:t>4. Humani razvoj</w:t>
            </w:r>
          </w:p>
          <w:p w14:paraId="373181F1" w14:textId="3CA0A29B" w:rsidR="00C4745B" w:rsidRPr="00C4745B" w:rsidRDefault="00C4745B" w:rsidP="00380981">
            <w:pPr>
              <w:spacing w:after="0" w:line="240" w:lineRule="auto"/>
              <w:jc w:val="both"/>
              <w:rPr>
                <w:rFonts w:ascii="Cambria" w:hAnsi="Cambria"/>
                <w:sz w:val="24"/>
                <w:szCs w:val="24"/>
                <w:lang w:val="bs-Latn-BA"/>
              </w:rPr>
            </w:pPr>
            <w:r w:rsidRPr="00C4745B">
              <w:rPr>
                <w:rFonts w:ascii="Cambria" w:hAnsi="Cambria"/>
                <w:sz w:val="24"/>
                <w:szCs w:val="24"/>
                <w:lang w:val="bs-Latn-BA"/>
              </w:rPr>
              <w:t>5. Uloga međunarodnih or</w:t>
            </w:r>
            <w:r w:rsidR="00380981">
              <w:rPr>
                <w:rFonts w:ascii="Cambria" w:hAnsi="Cambria"/>
                <w:sz w:val="24"/>
                <w:szCs w:val="24"/>
                <w:lang w:val="bs-Latn-BA"/>
              </w:rPr>
              <w:t>ganizacija/institucija i država</w:t>
            </w:r>
          </w:p>
        </w:tc>
      </w:tr>
      <w:tr w:rsidR="00C4745B" w:rsidRPr="00C4745B" w14:paraId="38CEEBC8" w14:textId="77777777" w:rsidTr="00380981">
        <w:trPr>
          <w:trHeight w:val="1228"/>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60B67CFE" w14:textId="77777777" w:rsidR="00C4745B" w:rsidRPr="00C4745B" w:rsidRDefault="00C4745B" w:rsidP="00380981">
            <w:pPr>
              <w:shd w:val="clear" w:color="auto" w:fill="FFFFFF"/>
              <w:spacing w:after="0" w:line="240" w:lineRule="auto"/>
              <w:jc w:val="both"/>
              <w:rPr>
                <w:rFonts w:ascii="Cambria" w:hAnsi="Cambria"/>
                <w:sz w:val="24"/>
                <w:szCs w:val="24"/>
                <w:lang w:val="bs-Latn-BA"/>
              </w:rPr>
            </w:pPr>
            <w:r w:rsidRPr="00C4745B">
              <w:rPr>
                <w:rFonts w:ascii="Cambria" w:hAnsi="Cambria"/>
                <w:b/>
                <w:i/>
                <w:sz w:val="24"/>
                <w:szCs w:val="24"/>
                <w:lang w:val="bs-Latn-BA"/>
              </w:rPr>
              <w:t>Obaveze studenata</w:t>
            </w:r>
            <w:r w:rsidRPr="00C4745B">
              <w:rPr>
                <w:rFonts w:ascii="Cambria" w:hAnsi="Cambria"/>
                <w:sz w:val="24"/>
                <w:szCs w:val="24"/>
                <w:lang w:val="bs-Latn-BA"/>
              </w:rPr>
              <w:t xml:space="preserve">:  </w:t>
            </w:r>
          </w:p>
          <w:p w14:paraId="53E5FAAF" w14:textId="77777777" w:rsidR="00C4745B" w:rsidRPr="00C4745B" w:rsidRDefault="00C4745B" w:rsidP="00380981">
            <w:pPr>
              <w:shd w:val="clear" w:color="auto" w:fill="FFFFFF"/>
              <w:spacing w:after="0" w:line="240" w:lineRule="auto"/>
              <w:jc w:val="both"/>
              <w:rPr>
                <w:rFonts w:ascii="Cambria" w:hAnsi="Cambria"/>
                <w:sz w:val="24"/>
                <w:szCs w:val="24"/>
                <w:lang w:val="bs-Latn-BA"/>
              </w:rPr>
            </w:pPr>
            <w:r w:rsidRPr="00C4745B">
              <w:rPr>
                <w:rFonts w:ascii="Cambria" w:hAnsi="Cambria"/>
                <w:sz w:val="24"/>
                <w:szCs w:val="24"/>
                <w:lang w:val="bs-Latn-BA"/>
              </w:rPr>
              <w:t xml:space="preserve">Redovni studenti su obavezni pohađati sve predviđene nastavne oblike rada prema utvrđenom rasporedu nastavnih aktivnosti. U cilju izvršavanja svojih studijskih obaveza, studenti su obavezni pripremati se za učestvovanje u obradi nastavnih tema. </w:t>
            </w:r>
          </w:p>
        </w:tc>
      </w:tr>
      <w:tr w:rsidR="00C4745B" w:rsidRPr="00C4745B" w14:paraId="6814251A" w14:textId="77777777" w:rsidTr="00380981">
        <w:trPr>
          <w:trHeight w:val="3967"/>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75383A2F" w14:textId="77777777" w:rsidR="00C4745B" w:rsidRPr="00C4745B" w:rsidRDefault="00C4745B" w:rsidP="00380981">
            <w:pPr>
              <w:spacing w:after="0" w:line="240" w:lineRule="auto"/>
              <w:jc w:val="both"/>
              <w:rPr>
                <w:rFonts w:ascii="Cambria" w:hAnsi="Cambria"/>
                <w:b/>
                <w:i/>
                <w:sz w:val="24"/>
                <w:szCs w:val="24"/>
                <w:lang w:val="bs-Latn-BA"/>
              </w:rPr>
            </w:pPr>
            <w:r w:rsidRPr="00C4745B">
              <w:rPr>
                <w:rFonts w:ascii="Cambria" w:hAnsi="Cambria"/>
                <w:b/>
                <w:i/>
                <w:sz w:val="24"/>
                <w:szCs w:val="24"/>
                <w:lang w:val="bs-Latn-BA"/>
              </w:rPr>
              <w:t>Literatura:</w:t>
            </w:r>
          </w:p>
          <w:p w14:paraId="091D17CF" w14:textId="77777777" w:rsidR="00C4745B" w:rsidRPr="00C4745B" w:rsidRDefault="00C4745B" w:rsidP="00380981">
            <w:pPr>
              <w:spacing w:after="0" w:line="240" w:lineRule="auto"/>
              <w:jc w:val="both"/>
              <w:rPr>
                <w:rFonts w:ascii="Cambria" w:hAnsi="Cambria"/>
                <w:b/>
                <w:i/>
                <w:sz w:val="24"/>
                <w:szCs w:val="24"/>
                <w:lang w:val="bs-Latn-BA"/>
              </w:rPr>
            </w:pPr>
            <w:r w:rsidRPr="00C4745B">
              <w:rPr>
                <w:rFonts w:ascii="Cambria" w:hAnsi="Cambria"/>
                <w:b/>
                <w:i/>
                <w:sz w:val="24"/>
                <w:szCs w:val="24"/>
                <w:lang w:val="bs-Latn-BA"/>
              </w:rPr>
              <w:t>Obavezna:</w:t>
            </w:r>
          </w:p>
          <w:p w14:paraId="3C27280E" w14:textId="77777777" w:rsidR="00C4745B" w:rsidRPr="00C4745B" w:rsidRDefault="00C4745B" w:rsidP="00AF3209">
            <w:pPr>
              <w:numPr>
                <w:ilvl w:val="0"/>
                <w:numId w:val="46"/>
              </w:numPr>
              <w:spacing w:after="0" w:line="240" w:lineRule="auto"/>
              <w:ind w:left="0"/>
              <w:jc w:val="both"/>
              <w:rPr>
                <w:rFonts w:ascii="Cambria" w:hAnsi="Cambria"/>
                <w:sz w:val="24"/>
                <w:szCs w:val="24"/>
                <w:lang w:val="bs-Latn-BA"/>
              </w:rPr>
            </w:pPr>
            <w:r w:rsidRPr="00C4745B">
              <w:rPr>
                <w:rFonts w:ascii="Cambria" w:hAnsi="Cambria"/>
                <w:sz w:val="24"/>
                <w:szCs w:val="24"/>
                <w:lang w:val="bs-Latn-BA"/>
              </w:rPr>
              <w:t xml:space="preserve">Sen, A. (2002), </w:t>
            </w:r>
            <w:r w:rsidRPr="00C4745B">
              <w:rPr>
                <w:rFonts w:ascii="Cambria" w:hAnsi="Cambria"/>
                <w:i/>
                <w:iCs/>
                <w:sz w:val="24"/>
                <w:szCs w:val="24"/>
                <w:lang w:val="bs-Latn-BA"/>
              </w:rPr>
              <w:t>Razvoj kao sloboda</w:t>
            </w:r>
            <w:r w:rsidRPr="00C4745B">
              <w:rPr>
                <w:rFonts w:ascii="Cambria" w:hAnsi="Cambria"/>
                <w:sz w:val="24"/>
                <w:szCs w:val="24"/>
                <w:lang w:val="bs-Latn-BA"/>
              </w:rPr>
              <w:t>, Beograd: Filip Višnjić</w:t>
            </w:r>
          </w:p>
          <w:p w14:paraId="45388258" w14:textId="77777777" w:rsidR="00C4745B" w:rsidRPr="00C4745B" w:rsidRDefault="00C4745B" w:rsidP="00AF3209">
            <w:pPr>
              <w:numPr>
                <w:ilvl w:val="0"/>
                <w:numId w:val="46"/>
              </w:numPr>
              <w:spacing w:after="0" w:line="240" w:lineRule="auto"/>
              <w:ind w:left="0"/>
              <w:jc w:val="both"/>
              <w:rPr>
                <w:rFonts w:ascii="Cambria" w:hAnsi="Cambria"/>
                <w:sz w:val="24"/>
                <w:szCs w:val="24"/>
                <w:lang w:val="bs-Latn-BA"/>
              </w:rPr>
            </w:pPr>
            <w:r w:rsidRPr="00C4745B">
              <w:rPr>
                <w:rFonts w:ascii="Cambria" w:hAnsi="Cambria"/>
                <w:bCs/>
                <w:sz w:val="24"/>
                <w:szCs w:val="24"/>
                <w:lang w:val="bs-Latn-BA"/>
              </w:rPr>
              <w:t xml:space="preserve">Todaro, M. P. I Smith, S. C. (2006), </w:t>
            </w:r>
            <w:r w:rsidRPr="00C4745B">
              <w:rPr>
                <w:rFonts w:ascii="Cambria" w:hAnsi="Cambria"/>
                <w:bCs/>
                <w:i/>
                <w:iCs/>
                <w:sz w:val="24"/>
                <w:szCs w:val="24"/>
                <w:lang w:val="bs-Latn-BA"/>
              </w:rPr>
              <w:t>Ekonomski razvoj</w:t>
            </w:r>
            <w:r w:rsidRPr="00C4745B">
              <w:rPr>
                <w:rFonts w:ascii="Cambria" w:hAnsi="Cambria"/>
                <w:bCs/>
                <w:sz w:val="24"/>
                <w:szCs w:val="24"/>
                <w:lang w:val="bs-Latn-BA"/>
              </w:rPr>
              <w:t>, deveto izdanje, Sarajevo: Šahinpašić</w:t>
            </w:r>
          </w:p>
          <w:p w14:paraId="23ED3AF8" w14:textId="77777777" w:rsidR="00C4745B" w:rsidRPr="00C4745B" w:rsidRDefault="00C4745B" w:rsidP="00AF3209">
            <w:pPr>
              <w:numPr>
                <w:ilvl w:val="0"/>
                <w:numId w:val="46"/>
              </w:numPr>
              <w:spacing w:after="0" w:line="240" w:lineRule="auto"/>
              <w:ind w:left="0"/>
              <w:jc w:val="both"/>
              <w:rPr>
                <w:rFonts w:ascii="Cambria" w:hAnsi="Cambria"/>
                <w:sz w:val="24"/>
                <w:szCs w:val="24"/>
                <w:lang w:val="bs-Latn-BA"/>
              </w:rPr>
            </w:pPr>
            <w:r w:rsidRPr="00C4745B">
              <w:rPr>
                <w:rFonts w:ascii="Cambria" w:hAnsi="Cambria"/>
                <w:bCs/>
                <w:sz w:val="24"/>
                <w:szCs w:val="24"/>
                <w:lang w:val="bs-Latn-BA"/>
              </w:rPr>
              <w:t xml:space="preserve">Ul Haq, M. (1999), </w:t>
            </w:r>
            <w:r w:rsidRPr="00C4745B">
              <w:rPr>
                <w:rFonts w:ascii="Cambria" w:hAnsi="Cambria"/>
                <w:bCs/>
                <w:i/>
                <w:iCs/>
                <w:sz w:val="24"/>
                <w:szCs w:val="24"/>
                <w:lang w:val="bs-Latn-BA"/>
              </w:rPr>
              <w:t>Reflection on Human Development</w:t>
            </w:r>
            <w:r w:rsidRPr="00C4745B">
              <w:rPr>
                <w:rFonts w:ascii="Cambria" w:hAnsi="Cambria"/>
                <w:bCs/>
                <w:sz w:val="24"/>
                <w:szCs w:val="24"/>
                <w:lang w:val="bs-Latn-BA"/>
              </w:rPr>
              <w:t>, London: Oxford University Press</w:t>
            </w:r>
            <w:r w:rsidRPr="00C4745B">
              <w:rPr>
                <w:rFonts w:ascii="Cambria" w:hAnsi="Cambria"/>
                <w:sz w:val="24"/>
                <w:szCs w:val="24"/>
                <w:lang w:val="bs-Latn-BA"/>
              </w:rPr>
              <w:t xml:space="preserve"> Deklaracija o pravu na razvoj</w:t>
            </w:r>
          </w:p>
          <w:p w14:paraId="5EFBFD21" w14:textId="77777777" w:rsidR="00C4745B" w:rsidRPr="00C4745B" w:rsidRDefault="00C4745B" w:rsidP="00AF3209">
            <w:pPr>
              <w:numPr>
                <w:ilvl w:val="0"/>
                <w:numId w:val="46"/>
              </w:numPr>
              <w:spacing w:after="0" w:line="240" w:lineRule="auto"/>
              <w:ind w:left="0"/>
              <w:jc w:val="both"/>
              <w:rPr>
                <w:rFonts w:ascii="Cambria" w:hAnsi="Cambria"/>
                <w:sz w:val="24"/>
                <w:szCs w:val="24"/>
                <w:lang w:val="bs-Latn-BA"/>
              </w:rPr>
            </w:pPr>
            <w:r w:rsidRPr="00C4745B">
              <w:rPr>
                <w:rFonts w:ascii="Cambria" w:hAnsi="Cambria"/>
                <w:sz w:val="24"/>
                <w:szCs w:val="24"/>
                <w:lang w:val="bs-Latn-BA"/>
              </w:rPr>
              <w:t>Bečka deklaracija</w:t>
            </w:r>
          </w:p>
          <w:p w14:paraId="042ACE4F" w14:textId="77777777" w:rsidR="00C4745B" w:rsidRPr="00C4745B" w:rsidRDefault="00C4745B" w:rsidP="00AF3209">
            <w:pPr>
              <w:numPr>
                <w:ilvl w:val="0"/>
                <w:numId w:val="46"/>
              </w:numPr>
              <w:spacing w:after="0" w:line="240" w:lineRule="auto"/>
              <w:ind w:left="0"/>
              <w:jc w:val="both"/>
              <w:rPr>
                <w:rFonts w:ascii="Cambria" w:hAnsi="Cambria"/>
                <w:sz w:val="24"/>
                <w:szCs w:val="24"/>
                <w:lang w:val="bs-Latn-BA"/>
              </w:rPr>
            </w:pPr>
            <w:r w:rsidRPr="00C4745B">
              <w:rPr>
                <w:rFonts w:ascii="Cambria" w:hAnsi="Cambria"/>
                <w:sz w:val="24"/>
                <w:szCs w:val="24"/>
                <w:lang w:val="bs-Latn-BA"/>
              </w:rPr>
              <w:t>Deklaracija iz Ria</w:t>
            </w:r>
          </w:p>
          <w:p w14:paraId="79394EB7" w14:textId="77777777" w:rsidR="00C4745B" w:rsidRPr="00C4745B" w:rsidRDefault="00C4745B" w:rsidP="00AF3209">
            <w:pPr>
              <w:numPr>
                <w:ilvl w:val="0"/>
                <w:numId w:val="46"/>
              </w:numPr>
              <w:spacing w:after="0" w:line="240" w:lineRule="auto"/>
              <w:ind w:left="0"/>
              <w:jc w:val="both"/>
              <w:rPr>
                <w:rFonts w:ascii="Cambria" w:hAnsi="Cambria"/>
                <w:sz w:val="24"/>
                <w:szCs w:val="24"/>
                <w:lang w:val="bs-Latn-BA"/>
              </w:rPr>
            </w:pPr>
            <w:r w:rsidRPr="00C4745B">
              <w:rPr>
                <w:rFonts w:ascii="Cambria" w:hAnsi="Cambria"/>
                <w:sz w:val="24"/>
                <w:szCs w:val="24"/>
                <w:lang w:val="bs-Latn-BA"/>
              </w:rPr>
              <w:t>Milenijski razvojni ciljevi</w:t>
            </w:r>
          </w:p>
          <w:p w14:paraId="268DAE28" w14:textId="729B8BFB" w:rsidR="00C4745B" w:rsidRPr="00C4745B" w:rsidRDefault="00C4745B" w:rsidP="00AF3209">
            <w:pPr>
              <w:numPr>
                <w:ilvl w:val="0"/>
                <w:numId w:val="46"/>
              </w:numPr>
              <w:spacing w:after="0" w:line="240" w:lineRule="auto"/>
              <w:ind w:left="0"/>
              <w:jc w:val="both"/>
              <w:rPr>
                <w:rFonts w:ascii="Cambria" w:hAnsi="Cambria"/>
                <w:sz w:val="24"/>
                <w:szCs w:val="24"/>
                <w:lang w:val="bs-Latn-BA"/>
              </w:rPr>
            </w:pPr>
            <w:r w:rsidRPr="00C4745B">
              <w:rPr>
                <w:rFonts w:ascii="Cambria" w:hAnsi="Cambria"/>
                <w:sz w:val="24"/>
                <w:szCs w:val="24"/>
                <w:lang w:val="bs-Latn-BA"/>
              </w:rPr>
              <w:t>Refer</w:t>
            </w:r>
            <w:r w:rsidR="00380981">
              <w:rPr>
                <w:rFonts w:ascii="Cambria" w:hAnsi="Cambria"/>
                <w:sz w:val="24"/>
                <w:szCs w:val="24"/>
                <w:lang w:val="bs-Latn-BA"/>
              </w:rPr>
              <w:t>e</w:t>
            </w:r>
            <w:r w:rsidRPr="00C4745B">
              <w:rPr>
                <w:rFonts w:ascii="Cambria" w:hAnsi="Cambria"/>
                <w:sz w:val="24"/>
                <w:szCs w:val="24"/>
                <w:lang w:val="bs-Latn-BA"/>
              </w:rPr>
              <w:t>ntni stručni i naučni članci</w:t>
            </w:r>
          </w:p>
          <w:p w14:paraId="245EE8C2" w14:textId="77777777" w:rsidR="00C4745B" w:rsidRPr="00C4745B" w:rsidRDefault="00C4745B" w:rsidP="00380981">
            <w:pPr>
              <w:spacing w:after="0" w:line="240" w:lineRule="auto"/>
              <w:jc w:val="both"/>
              <w:rPr>
                <w:rFonts w:ascii="Cambria" w:hAnsi="Cambria"/>
                <w:sz w:val="24"/>
                <w:szCs w:val="24"/>
                <w:lang w:val="bs-Latn-BA"/>
              </w:rPr>
            </w:pPr>
            <w:r w:rsidRPr="00C4745B">
              <w:rPr>
                <w:rFonts w:ascii="Cambria" w:hAnsi="Cambria"/>
                <w:b/>
                <w:i/>
                <w:sz w:val="24"/>
                <w:szCs w:val="24"/>
                <w:lang w:val="bs-Latn-BA"/>
              </w:rPr>
              <w:t>Dopunska literatura:</w:t>
            </w:r>
            <w:r w:rsidRPr="00C4745B">
              <w:rPr>
                <w:rFonts w:ascii="Cambria" w:hAnsi="Cambria"/>
                <w:sz w:val="24"/>
                <w:szCs w:val="24"/>
                <w:lang w:val="bs-Latn-BA"/>
              </w:rPr>
              <w:t xml:space="preserve"> Naznačena literatura na osnovu koje se stiču znanja, vrši priprema za polaganje ispita i vrši provjera znanja, na početku svake školske godine će biti aktuelizirana, odnosno dopunjena.</w:t>
            </w:r>
          </w:p>
        </w:tc>
      </w:tr>
    </w:tbl>
    <w:p w14:paraId="1690C587" w14:textId="77777777" w:rsidR="00C4745B" w:rsidRPr="00C4745B" w:rsidRDefault="00C4745B" w:rsidP="00C4745B">
      <w:pPr>
        <w:spacing w:after="0" w:line="240" w:lineRule="auto"/>
        <w:jc w:val="both"/>
        <w:rPr>
          <w:rFonts w:ascii="Cambria" w:hAnsi="Cambria"/>
          <w:i/>
          <w:sz w:val="24"/>
          <w:szCs w:val="24"/>
          <w:lang w:val="bs-Latn-BA"/>
        </w:rPr>
      </w:pPr>
    </w:p>
    <w:p w14:paraId="288D2757" w14:textId="77777777" w:rsidR="00C4745B" w:rsidRDefault="00C4745B" w:rsidP="00C4745B">
      <w:pPr>
        <w:spacing w:after="0" w:line="240" w:lineRule="auto"/>
        <w:jc w:val="both"/>
        <w:rPr>
          <w:rFonts w:ascii="Cambria" w:hAnsi="Cambria"/>
          <w:b/>
          <w:i/>
          <w:sz w:val="24"/>
          <w:szCs w:val="24"/>
          <w:lang w:val="bs-Latn-BA"/>
        </w:rPr>
      </w:pPr>
    </w:p>
    <w:p w14:paraId="6214F194" w14:textId="77777777" w:rsidR="0028490E" w:rsidRPr="001E1467" w:rsidRDefault="0028490E" w:rsidP="00F31BF4">
      <w:pPr>
        <w:spacing w:after="0" w:line="240" w:lineRule="auto"/>
        <w:jc w:val="both"/>
        <w:rPr>
          <w:rFonts w:ascii="Cambria" w:hAnsi="Cambria"/>
          <w:sz w:val="24"/>
          <w:szCs w:val="24"/>
          <w:lang w:val="bs-Latn-BA"/>
        </w:rPr>
      </w:pPr>
    </w:p>
    <w:sectPr w:rsidR="0028490E" w:rsidRPr="001E1467">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 w:date="2015-04-15T17:31:00Z" w:initials="H">
    <w:p w14:paraId="2F5452A5" w14:textId="77777777" w:rsidR="00C460C8" w:rsidRDefault="00C460C8" w:rsidP="00C460C8">
      <w:pPr>
        <w:pStyle w:val="CommentText"/>
      </w:pPr>
      <w:r>
        <w:rPr>
          <w:rStyle w:val="CommentReference"/>
        </w:rPr>
        <w:annotationRef/>
      </w:r>
      <w:r>
        <w:t>brisala tvoj članak o sankcijama iz nove pr.rev.</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5452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81946" w14:textId="77777777" w:rsidR="001572D8" w:rsidRDefault="001572D8" w:rsidP="00DB44FA">
      <w:pPr>
        <w:spacing w:after="0" w:line="240" w:lineRule="auto"/>
      </w:pPr>
      <w:r>
        <w:separator/>
      </w:r>
    </w:p>
  </w:endnote>
  <w:endnote w:type="continuationSeparator" w:id="0">
    <w:p w14:paraId="3676EB77" w14:textId="77777777" w:rsidR="001572D8" w:rsidRDefault="001572D8" w:rsidP="00DB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21417"/>
      <w:docPartObj>
        <w:docPartGallery w:val="Page Numbers (Bottom of Page)"/>
        <w:docPartUnique/>
      </w:docPartObj>
    </w:sdtPr>
    <w:sdtEndPr/>
    <w:sdtContent>
      <w:p w14:paraId="5C902BCB" w14:textId="1A49064D" w:rsidR="000B52FE" w:rsidRDefault="000B52FE">
        <w:pPr>
          <w:pStyle w:val="Footer"/>
          <w:jc w:val="center"/>
        </w:pPr>
        <w:r>
          <w:fldChar w:fldCharType="begin"/>
        </w:r>
        <w:r>
          <w:instrText>PAGE   \* MERGEFORMAT</w:instrText>
        </w:r>
        <w:r>
          <w:fldChar w:fldCharType="separate"/>
        </w:r>
        <w:r w:rsidR="0029315C" w:rsidRPr="0029315C">
          <w:rPr>
            <w:noProof/>
            <w:lang w:val="bs-Latn-BA"/>
          </w:rPr>
          <w:t>1</w:t>
        </w:r>
        <w:r>
          <w:fldChar w:fldCharType="end"/>
        </w:r>
      </w:p>
    </w:sdtContent>
  </w:sdt>
  <w:p w14:paraId="6BFC9BE1" w14:textId="77777777" w:rsidR="000B52FE" w:rsidRDefault="000B5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EA5BB" w14:textId="77777777" w:rsidR="001572D8" w:rsidRDefault="001572D8" w:rsidP="00DB44FA">
      <w:pPr>
        <w:spacing w:after="0" w:line="240" w:lineRule="auto"/>
      </w:pPr>
      <w:r>
        <w:separator/>
      </w:r>
    </w:p>
  </w:footnote>
  <w:footnote w:type="continuationSeparator" w:id="0">
    <w:p w14:paraId="4DF54EC8" w14:textId="77777777" w:rsidR="001572D8" w:rsidRDefault="001572D8" w:rsidP="00DB4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5F2"/>
    <w:multiLevelType w:val="hybridMultilevel"/>
    <w:tmpl w:val="EECCB3F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6C96F86"/>
    <w:multiLevelType w:val="hybridMultilevel"/>
    <w:tmpl w:val="87EE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1FFD"/>
    <w:multiLevelType w:val="hybridMultilevel"/>
    <w:tmpl w:val="E81278C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093B4D4F"/>
    <w:multiLevelType w:val="hybridMultilevel"/>
    <w:tmpl w:val="25A2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36DBD"/>
    <w:multiLevelType w:val="hybridMultilevel"/>
    <w:tmpl w:val="BDB8DD2E"/>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0F6E2007"/>
    <w:multiLevelType w:val="hybridMultilevel"/>
    <w:tmpl w:val="B1E0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D22BA"/>
    <w:multiLevelType w:val="hybridMultilevel"/>
    <w:tmpl w:val="EE64EFF2"/>
    <w:lvl w:ilvl="0" w:tplc="141A000F">
      <w:start w:val="1"/>
      <w:numFmt w:val="decimal"/>
      <w:lvlText w:val="%1."/>
      <w:lvlJc w:val="left"/>
      <w:pPr>
        <w:tabs>
          <w:tab w:val="num" w:pos="360"/>
        </w:tabs>
        <w:ind w:left="360" w:hanging="360"/>
      </w:pPr>
      <w:rPr>
        <w:rFonts w:hint="default"/>
      </w:rPr>
    </w:lvl>
    <w:lvl w:ilvl="1" w:tplc="141A0003" w:tentative="1">
      <w:start w:val="1"/>
      <w:numFmt w:val="bullet"/>
      <w:lvlText w:val="o"/>
      <w:lvlJc w:val="left"/>
      <w:pPr>
        <w:tabs>
          <w:tab w:val="num" w:pos="1080"/>
        </w:tabs>
        <w:ind w:left="1080" w:hanging="360"/>
      </w:pPr>
      <w:rPr>
        <w:rFonts w:ascii="Courier New" w:hAnsi="Courier New" w:cs="Courier New" w:hint="default"/>
      </w:rPr>
    </w:lvl>
    <w:lvl w:ilvl="2" w:tplc="141A0005" w:tentative="1">
      <w:start w:val="1"/>
      <w:numFmt w:val="bullet"/>
      <w:lvlText w:val=""/>
      <w:lvlJc w:val="left"/>
      <w:pPr>
        <w:tabs>
          <w:tab w:val="num" w:pos="1800"/>
        </w:tabs>
        <w:ind w:left="1800" w:hanging="360"/>
      </w:pPr>
      <w:rPr>
        <w:rFonts w:ascii="Wingdings" w:hAnsi="Wingdings" w:hint="default"/>
      </w:rPr>
    </w:lvl>
    <w:lvl w:ilvl="3" w:tplc="141A0001" w:tentative="1">
      <w:start w:val="1"/>
      <w:numFmt w:val="bullet"/>
      <w:lvlText w:val=""/>
      <w:lvlJc w:val="left"/>
      <w:pPr>
        <w:tabs>
          <w:tab w:val="num" w:pos="2520"/>
        </w:tabs>
        <w:ind w:left="2520" w:hanging="360"/>
      </w:pPr>
      <w:rPr>
        <w:rFonts w:ascii="Symbol" w:hAnsi="Symbol" w:hint="default"/>
      </w:rPr>
    </w:lvl>
    <w:lvl w:ilvl="4" w:tplc="141A0003" w:tentative="1">
      <w:start w:val="1"/>
      <w:numFmt w:val="bullet"/>
      <w:lvlText w:val="o"/>
      <w:lvlJc w:val="left"/>
      <w:pPr>
        <w:tabs>
          <w:tab w:val="num" w:pos="3240"/>
        </w:tabs>
        <w:ind w:left="3240" w:hanging="360"/>
      </w:pPr>
      <w:rPr>
        <w:rFonts w:ascii="Courier New" w:hAnsi="Courier New" w:cs="Courier New" w:hint="default"/>
      </w:rPr>
    </w:lvl>
    <w:lvl w:ilvl="5" w:tplc="141A0005" w:tentative="1">
      <w:start w:val="1"/>
      <w:numFmt w:val="bullet"/>
      <w:lvlText w:val=""/>
      <w:lvlJc w:val="left"/>
      <w:pPr>
        <w:tabs>
          <w:tab w:val="num" w:pos="3960"/>
        </w:tabs>
        <w:ind w:left="3960" w:hanging="360"/>
      </w:pPr>
      <w:rPr>
        <w:rFonts w:ascii="Wingdings" w:hAnsi="Wingdings" w:hint="default"/>
      </w:rPr>
    </w:lvl>
    <w:lvl w:ilvl="6" w:tplc="141A0001" w:tentative="1">
      <w:start w:val="1"/>
      <w:numFmt w:val="bullet"/>
      <w:lvlText w:val=""/>
      <w:lvlJc w:val="left"/>
      <w:pPr>
        <w:tabs>
          <w:tab w:val="num" w:pos="4680"/>
        </w:tabs>
        <w:ind w:left="4680" w:hanging="360"/>
      </w:pPr>
      <w:rPr>
        <w:rFonts w:ascii="Symbol" w:hAnsi="Symbol" w:hint="default"/>
      </w:rPr>
    </w:lvl>
    <w:lvl w:ilvl="7" w:tplc="141A0003" w:tentative="1">
      <w:start w:val="1"/>
      <w:numFmt w:val="bullet"/>
      <w:lvlText w:val="o"/>
      <w:lvlJc w:val="left"/>
      <w:pPr>
        <w:tabs>
          <w:tab w:val="num" w:pos="5400"/>
        </w:tabs>
        <w:ind w:left="5400" w:hanging="360"/>
      </w:pPr>
      <w:rPr>
        <w:rFonts w:ascii="Courier New" w:hAnsi="Courier New" w:cs="Courier New" w:hint="default"/>
      </w:rPr>
    </w:lvl>
    <w:lvl w:ilvl="8" w:tplc="141A0005" w:tentative="1">
      <w:start w:val="1"/>
      <w:numFmt w:val="bullet"/>
      <w:lvlText w:val=""/>
      <w:lvlJc w:val="left"/>
      <w:pPr>
        <w:tabs>
          <w:tab w:val="num" w:pos="6120"/>
        </w:tabs>
        <w:ind w:left="6120" w:hanging="360"/>
      </w:pPr>
      <w:rPr>
        <w:rFonts w:ascii="Wingdings" w:hAnsi="Wingdings" w:hint="default"/>
      </w:rPr>
    </w:lvl>
  </w:abstractNum>
  <w:abstractNum w:abstractNumId="7">
    <w:nsid w:val="176F3998"/>
    <w:multiLevelType w:val="hybridMultilevel"/>
    <w:tmpl w:val="A1B4EBF8"/>
    <w:lvl w:ilvl="0" w:tplc="141A0001">
      <w:start w:val="1"/>
      <w:numFmt w:val="bullet"/>
      <w:lvlText w:val=""/>
      <w:lvlJc w:val="left"/>
      <w:pPr>
        <w:ind w:left="1065" w:hanging="360"/>
      </w:pPr>
      <w:rPr>
        <w:rFonts w:ascii="Symbol" w:hAnsi="Symbol" w:hint="default"/>
        <w:b w:val="0"/>
        <w:i w:val="0"/>
      </w:rPr>
    </w:lvl>
    <w:lvl w:ilvl="1" w:tplc="141A0003" w:tentative="1">
      <w:start w:val="1"/>
      <w:numFmt w:val="bullet"/>
      <w:lvlText w:val="o"/>
      <w:lvlJc w:val="left"/>
      <w:pPr>
        <w:ind w:left="1785" w:hanging="360"/>
      </w:pPr>
      <w:rPr>
        <w:rFonts w:ascii="Courier New" w:hAnsi="Courier New" w:cs="Courier New" w:hint="default"/>
      </w:rPr>
    </w:lvl>
    <w:lvl w:ilvl="2" w:tplc="141A0005" w:tentative="1">
      <w:start w:val="1"/>
      <w:numFmt w:val="bullet"/>
      <w:lvlText w:val=""/>
      <w:lvlJc w:val="left"/>
      <w:pPr>
        <w:ind w:left="2505" w:hanging="360"/>
      </w:pPr>
      <w:rPr>
        <w:rFonts w:ascii="Wingdings" w:hAnsi="Wingdings" w:hint="default"/>
      </w:rPr>
    </w:lvl>
    <w:lvl w:ilvl="3" w:tplc="141A0001" w:tentative="1">
      <w:start w:val="1"/>
      <w:numFmt w:val="bullet"/>
      <w:lvlText w:val=""/>
      <w:lvlJc w:val="left"/>
      <w:pPr>
        <w:ind w:left="3225" w:hanging="360"/>
      </w:pPr>
      <w:rPr>
        <w:rFonts w:ascii="Symbol" w:hAnsi="Symbol" w:hint="default"/>
      </w:rPr>
    </w:lvl>
    <w:lvl w:ilvl="4" w:tplc="141A0003" w:tentative="1">
      <w:start w:val="1"/>
      <w:numFmt w:val="bullet"/>
      <w:lvlText w:val="o"/>
      <w:lvlJc w:val="left"/>
      <w:pPr>
        <w:ind w:left="3945" w:hanging="360"/>
      </w:pPr>
      <w:rPr>
        <w:rFonts w:ascii="Courier New" w:hAnsi="Courier New" w:cs="Courier New" w:hint="default"/>
      </w:rPr>
    </w:lvl>
    <w:lvl w:ilvl="5" w:tplc="141A0005" w:tentative="1">
      <w:start w:val="1"/>
      <w:numFmt w:val="bullet"/>
      <w:lvlText w:val=""/>
      <w:lvlJc w:val="left"/>
      <w:pPr>
        <w:ind w:left="4665" w:hanging="360"/>
      </w:pPr>
      <w:rPr>
        <w:rFonts w:ascii="Wingdings" w:hAnsi="Wingdings" w:hint="default"/>
      </w:rPr>
    </w:lvl>
    <w:lvl w:ilvl="6" w:tplc="141A0001" w:tentative="1">
      <w:start w:val="1"/>
      <w:numFmt w:val="bullet"/>
      <w:lvlText w:val=""/>
      <w:lvlJc w:val="left"/>
      <w:pPr>
        <w:ind w:left="5385" w:hanging="360"/>
      </w:pPr>
      <w:rPr>
        <w:rFonts w:ascii="Symbol" w:hAnsi="Symbol" w:hint="default"/>
      </w:rPr>
    </w:lvl>
    <w:lvl w:ilvl="7" w:tplc="141A0003" w:tentative="1">
      <w:start w:val="1"/>
      <w:numFmt w:val="bullet"/>
      <w:lvlText w:val="o"/>
      <w:lvlJc w:val="left"/>
      <w:pPr>
        <w:ind w:left="6105" w:hanging="360"/>
      </w:pPr>
      <w:rPr>
        <w:rFonts w:ascii="Courier New" w:hAnsi="Courier New" w:cs="Courier New" w:hint="default"/>
      </w:rPr>
    </w:lvl>
    <w:lvl w:ilvl="8" w:tplc="141A0005" w:tentative="1">
      <w:start w:val="1"/>
      <w:numFmt w:val="bullet"/>
      <w:lvlText w:val=""/>
      <w:lvlJc w:val="left"/>
      <w:pPr>
        <w:ind w:left="6825" w:hanging="360"/>
      </w:pPr>
      <w:rPr>
        <w:rFonts w:ascii="Wingdings" w:hAnsi="Wingdings" w:hint="default"/>
      </w:rPr>
    </w:lvl>
  </w:abstractNum>
  <w:abstractNum w:abstractNumId="8">
    <w:nsid w:val="1E8E5232"/>
    <w:multiLevelType w:val="hybridMultilevel"/>
    <w:tmpl w:val="1052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D0CA8"/>
    <w:multiLevelType w:val="hybridMultilevel"/>
    <w:tmpl w:val="7E002742"/>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26DF7D4E"/>
    <w:multiLevelType w:val="hybridMultilevel"/>
    <w:tmpl w:val="C7D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E500D"/>
    <w:multiLevelType w:val="hybridMultilevel"/>
    <w:tmpl w:val="BF328956"/>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2">
    <w:nsid w:val="31DC7ADE"/>
    <w:multiLevelType w:val="hybridMultilevel"/>
    <w:tmpl w:val="7E002742"/>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3">
    <w:nsid w:val="33EF0D23"/>
    <w:multiLevelType w:val="hybridMultilevel"/>
    <w:tmpl w:val="3462F2E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344E48CB"/>
    <w:multiLevelType w:val="hybridMultilevel"/>
    <w:tmpl w:val="C85E5142"/>
    <w:lvl w:ilvl="0" w:tplc="141A0001">
      <w:start w:val="1"/>
      <w:numFmt w:val="bullet"/>
      <w:lvlText w:val=""/>
      <w:lvlJc w:val="left"/>
      <w:pPr>
        <w:ind w:left="1068" w:hanging="360"/>
      </w:pPr>
      <w:rPr>
        <w:rFonts w:ascii="Symbol" w:hAnsi="Symbo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5">
    <w:nsid w:val="376C5E95"/>
    <w:multiLevelType w:val="hybridMultilevel"/>
    <w:tmpl w:val="F6EA1364"/>
    <w:lvl w:ilvl="0" w:tplc="141A000B">
      <w:start w:val="1"/>
      <w:numFmt w:val="bullet"/>
      <w:lvlText w:val=""/>
      <w:lvlJc w:val="left"/>
      <w:pPr>
        <w:ind w:left="1425" w:hanging="360"/>
      </w:pPr>
      <w:rPr>
        <w:rFonts w:ascii="Wingdings" w:hAnsi="Wingdings" w:hint="default"/>
      </w:rPr>
    </w:lvl>
    <w:lvl w:ilvl="1" w:tplc="141A0003" w:tentative="1">
      <w:start w:val="1"/>
      <w:numFmt w:val="bullet"/>
      <w:lvlText w:val="o"/>
      <w:lvlJc w:val="left"/>
      <w:pPr>
        <w:ind w:left="2145" w:hanging="360"/>
      </w:pPr>
      <w:rPr>
        <w:rFonts w:ascii="Courier New" w:hAnsi="Courier New" w:cs="Courier New" w:hint="default"/>
      </w:rPr>
    </w:lvl>
    <w:lvl w:ilvl="2" w:tplc="141A0005" w:tentative="1">
      <w:start w:val="1"/>
      <w:numFmt w:val="bullet"/>
      <w:lvlText w:val=""/>
      <w:lvlJc w:val="left"/>
      <w:pPr>
        <w:ind w:left="2865" w:hanging="360"/>
      </w:pPr>
      <w:rPr>
        <w:rFonts w:ascii="Wingdings" w:hAnsi="Wingdings" w:hint="default"/>
      </w:rPr>
    </w:lvl>
    <w:lvl w:ilvl="3" w:tplc="141A0001" w:tentative="1">
      <w:start w:val="1"/>
      <w:numFmt w:val="bullet"/>
      <w:lvlText w:val=""/>
      <w:lvlJc w:val="left"/>
      <w:pPr>
        <w:ind w:left="3585" w:hanging="360"/>
      </w:pPr>
      <w:rPr>
        <w:rFonts w:ascii="Symbol" w:hAnsi="Symbol" w:hint="default"/>
      </w:rPr>
    </w:lvl>
    <w:lvl w:ilvl="4" w:tplc="141A0003" w:tentative="1">
      <w:start w:val="1"/>
      <w:numFmt w:val="bullet"/>
      <w:lvlText w:val="o"/>
      <w:lvlJc w:val="left"/>
      <w:pPr>
        <w:ind w:left="4305" w:hanging="360"/>
      </w:pPr>
      <w:rPr>
        <w:rFonts w:ascii="Courier New" w:hAnsi="Courier New" w:cs="Courier New" w:hint="default"/>
      </w:rPr>
    </w:lvl>
    <w:lvl w:ilvl="5" w:tplc="141A0005" w:tentative="1">
      <w:start w:val="1"/>
      <w:numFmt w:val="bullet"/>
      <w:lvlText w:val=""/>
      <w:lvlJc w:val="left"/>
      <w:pPr>
        <w:ind w:left="5025" w:hanging="360"/>
      </w:pPr>
      <w:rPr>
        <w:rFonts w:ascii="Wingdings" w:hAnsi="Wingdings" w:hint="default"/>
      </w:rPr>
    </w:lvl>
    <w:lvl w:ilvl="6" w:tplc="141A0001" w:tentative="1">
      <w:start w:val="1"/>
      <w:numFmt w:val="bullet"/>
      <w:lvlText w:val=""/>
      <w:lvlJc w:val="left"/>
      <w:pPr>
        <w:ind w:left="5745" w:hanging="360"/>
      </w:pPr>
      <w:rPr>
        <w:rFonts w:ascii="Symbol" w:hAnsi="Symbol" w:hint="default"/>
      </w:rPr>
    </w:lvl>
    <w:lvl w:ilvl="7" w:tplc="141A0003" w:tentative="1">
      <w:start w:val="1"/>
      <w:numFmt w:val="bullet"/>
      <w:lvlText w:val="o"/>
      <w:lvlJc w:val="left"/>
      <w:pPr>
        <w:ind w:left="6465" w:hanging="360"/>
      </w:pPr>
      <w:rPr>
        <w:rFonts w:ascii="Courier New" w:hAnsi="Courier New" w:cs="Courier New" w:hint="default"/>
      </w:rPr>
    </w:lvl>
    <w:lvl w:ilvl="8" w:tplc="141A0005" w:tentative="1">
      <w:start w:val="1"/>
      <w:numFmt w:val="bullet"/>
      <w:lvlText w:val=""/>
      <w:lvlJc w:val="left"/>
      <w:pPr>
        <w:ind w:left="7185" w:hanging="360"/>
      </w:pPr>
      <w:rPr>
        <w:rFonts w:ascii="Wingdings" w:hAnsi="Wingdings" w:hint="default"/>
      </w:rPr>
    </w:lvl>
  </w:abstractNum>
  <w:abstractNum w:abstractNumId="16">
    <w:nsid w:val="39676014"/>
    <w:multiLevelType w:val="hybridMultilevel"/>
    <w:tmpl w:val="EBB4FB90"/>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nsid w:val="3A2C695A"/>
    <w:multiLevelType w:val="hybridMultilevel"/>
    <w:tmpl w:val="78861B58"/>
    <w:lvl w:ilvl="0" w:tplc="141A000F">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tabs>
          <w:tab w:val="num" w:pos="1080"/>
        </w:tabs>
        <w:ind w:left="1080" w:hanging="360"/>
      </w:pPr>
    </w:lvl>
    <w:lvl w:ilvl="2" w:tplc="141A001B" w:tentative="1">
      <w:start w:val="1"/>
      <w:numFmt w:val="lowerRoman"/>
      <w:lvlText w:val="%3."/>
      <w:lvlJc w:val="right"/>
      <w:pPr>
        <w:tabs>
          <w:tab w:val="num" w:pos="1800"/>
        </w:tabs>
        <w:ind w:left="1800" w:hanging="180"/>
      </w:pPr>
    </w:lvl>
    <w:lvl w:ilvl="3" w:tplc="141A000F" w:tentative="1">
      <w:start w:val="1"/>
      <w:numFmt w:val="decimal"/>
      <w:lvlText w:val="%4."/>
      <w:lvlJc w:val="left"/>
      <w:pPr>
        <w:tabs>
          <w:tab w:val="num" w:pos="2520"/>
        </w:tabs>
        <w:ind w:left="2520" w:hanging="360"/>
      </w:pPr>
    </w:lvl>
    <w:lvl w:ilvl="4" w:tplc="141A0019" w:tentative="1">
      <w:start w:val="1"/>
      <w:numFmt w:val="lowerLetter"/>
      <w:lvlText w:val="%5."/>
      <w:lvlJc w:val="left"/>
      <w:pPr>
        <w:tabs>
          <w:tab w:val="num" w:pos="3240"/>
        </w:tabs>
        <w:ind w:left="3240" w:hanging="360"/>
      </w:pPr>
    </w:lvl>
    <w:lvl w:ilvl="5" w:tplc="141A001B" w:tentative="1">
      <w:start w:val="1"/>
      <w:numFmt w:val="lowerRoman"/>
      <w:lvlText w:val="%6."/>
      <w:lvlJc w:val="right"/>
      <w:pPr>
        <w:tabs>
          <w:tab w:val="num" w:pos="3960"/>
        </w:tabs>
        <w:ind w:left="3960" w:hanging="180"/>
      </w:pPr>
    </w:lvl>
    <w:lvl w:ilvl="6" w:tplc="141A000F" w:tentative="1">
      <w:start w:val="1"/>
      <w:numFmt w:val="decimal"/>
      <w:lvlText w:val="%7."/>
      <w:lvlJc w:val="left"/>
      <w:pPr>
        <w:tabs>
          <w:tab w:val="num" w:pos="4680"/>
        </w:tabs>
        <w:ind w:left="4680" w:hanging="360"/>
      </w:pPr>
    </w:lvl>
    <w:lvl w:ilvl="7" w:tplc="141A0019" w:tentative="1">
      <w:start w:val="1"/>
      <w:numFmt w:val="lowerLetter"/>
      <w:lvlText w:val="%8."/>
      <w:lvlJc w:val="left"/>
      <w:pPr>
        <w:tabs>
          <w:tab w:val="num" w:pos="5400"/>
        </w:tabs>
        <w:ind w:left="5400" w:hanging="360"/>
      </w:pPr>
    </w:lvl>
    <w:lvl w:ilvl="8" w:tplc="141A001B" w:tentative="1">
      <w:start w:val="1"/>
      <w:numFmt w:val="lowerRoman"/>
      <w:lvlText w:val="%9."/>
      <w:lvlJc w:val="right"/>
      <w:pPr>
        <w:tabs>
          <w:tab w:val="num" w:pos="6120"/>
        </w:tabs>
        <w:ind w:left="6120" w:hanging="180"/>
      </w:pPr>
    </w:lvl>
  </w:abstractNum>
  <w:abstractNum w:abstractNumId="18">
    <w:nsid w:val="3F3473D5"/>
    <w:multiLevelType w:val="hybridMultilevel"/>
    <w:tmpl w:val="0626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41E72"/>
    <w:multiLevelType w:val="hybridMultilevel"/>
    <w:tmpl w:val="6E00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84F9F"/>
    <w:multiLevelType w:val="hybridMultilevel"/>
    <w:tmpl w:val="ABD6A894"/>
    <w:lvl w:ilvl="0" w:tplc="141A000F">
      <w:start w:val="1"/>
      <w:numFmt w:val="decimal"/>
      <w:lvlText w:val="%1."/>
      <w:lvlJc w:val="left"/>
      <w:pPr>
        <w:tabs>
          <w:tab w:val="num" w:pos="360"/>
        </w:tabs>
        <w:ind w:left="360" w:hanging="360"/>
      </w:pPr>
      <w:rPr>
        <w:rFonts w:hint="default"/>
      </w:rPr>
    </w:lvl>
    <w:lvl w:ilvl="1" w:tplc="141A0003" w:tentative="1">
      <w:start w:val="1"/>
      <w:numFmt w:val="bullet"/>
      <w:lvlText w:val="o"/>
      <w:lvlJc w:val="left"/>
      <w:pPr>
        <w:tabs>
          <w:tab w:val="num" w:pos="1080"/>
        </w:tabs>
        <w:ind w:left="1080" w:hanging="360"/>
      </w:pPr>
      <w:rPr>
        <w:rFonts w:ascii="Courier New" w:hAnsi="Courier New" w:cs="Courier New" w:hint="default"/>
      </w:rPr>
    </w:lvl>
    <w:lvl w:ilvl="2" w:tplc="141A0005" w:tentative="1">
      <w:start w:val="1"/>
      <w:numFmt w:val="bullet"/>
      <w:lvlText w:val=""/>
      <w:lvlJc w:val="left"/>
      <w:pPr>
        <w:tabs>
          <w:tab w:val="num" w:pos="1800"/>
        </w:tabs>
        <w:ind w:left="1800" w:hanging="360"/>
      </w:pPr>
      <w:rPr>
        <w:rFonts w:ascii="Wingdings" w:hAnsi="Wingdings" w:hint="default"/>
      </w:rPr>
    </w:lvl>
    <w:lvl w:ilvl="3" w:tplc="141A0001" w:tentative="1">
      <w:start w:val="1"/>
      <w:numFmt w:val="bullet"/>
      <w:lvlText w:val=""/>
      <w:lvlJc w:val="left"/>
      <w:pPr>
        <w:tabs>
          <w:tab w:val="num" w:pos="2520"/>
        </w:tabs>
        <w:ind w:left="2520" w:hanging="360"/>
      </w:pPr>
      <w:rPr>
        <w:rFonts w:ascii="Symbol" w:hAnsi="Symbol" w:hint="default"/>
      </w:rPr>
    </w:lvl>
    <w:lvl w:ilvl="4" w:tplc="141A0003" w:tentative="1">
      <w:start w:val="1"/>
      <w:numFmt w:val="bullet"/>
      <w:lvlText w:val="o"/>
      <w:lvlJc w:val="left"/>
      <w:pPr>
        <w:tabs>
          <w:tab w:val="num" w:pos="3240"/>
        </w:tabs>
        <w:ind w:left="3240" w:hanging="360"/>
      </w:pPr>
      <w:rPr>
        <w:rFonts w:ascii="Courier New" w:hAnsi="Courier New" w:cs="Courier New" w:hint="default"/>
      </w:rPr>
    </w:lvl>
    <w:lvl w:ilvl="5" w:tplc="141A0005" w:tentative="1">
      <w:start w:val="1"/>
      <w:numFmt w:val="bullet"/>
      <w:lvlText w:val=""/>
      <w:lvlJc w:val="left"/>
      <w:pPr>
        <w:tabs>
          <w:tab w:val="num" w:pos="3960"/>
        </w:tabs>
        <w:ind w:left="3960" w:hanging="360"/>
      </w:pPr>
      <w:rPr>
        <w:rFonts w:ascii="Wingdings" w:hAnsi="Wingdings" w:hint="default"/>
      </w:rPr>
    </w:lvl>
    <w:lvl w:ilvl="6" w:tplc="141A0001" w:tentative="1">
      <w:start w:val="1"/>
      <w:numFmt w:val="bullet"/>
      <w:lvlText w:val=""/>
      <w:lvlJc w:val="left"/>
      <w:pPr>
        <w:tabs>
          <w:tab w:val="num" w:pos="4680"/>
        </w:tabs>
        <w:ind w:left="4680" w:hanging="360"/>
      </w:pPr>
      <w:rPr>
        <w:rFonts w:ascii="Symbol" w:hAnsi="Symbol" w:hint="default"/>
      </w:rPr>
    </w:lvl>
    <w:lvl w:ilvl="7" w:tplc="141A0003" w:tentative="1">
      <w:start w:val="1"/>
      <w:numFmt w:val="bullet"/>
      <w:lvlText w:val="o"/>
      <w:lvlJc w:val="left"/>
      <w:pPr>
        <w:tabs>
          <w:tab w:val="num" w:pos="5400"/>
        </w:tabs>
        <w:ind w:left="5400" w:hanging="360"/>
      </w:pPr>
      <w:rPr>
        <w:rFonts w:ascii="Courier New" w:hAnsi="Courier New" w:cs="Courier New" w:hint="default"/>
      </w:rPr>
    </w:lvl>
    <w:lvl w:ilvl="8" w:tplc="141A0005" w:tentative="1">
      <w:start w:val="1"/>
      <w:numFmt w:val="bullet"/>
      <w:lvlText w:val=""/>
      <w:lvlJc w:val="left"/>
      <w:pPr>
        <w:tabs>
          <w:tab w:val="num" w:pos="6120"/>
        </w:tabs>
        <w:ind w:left="6120" w:hanging="360"/>
      </w:pPr>
      <w:rPr>
        <w:rFonts w:ascii="Wingdings" w:hAnsi="Wingdings" w:hint="default"/>
      </w:rPr>
    </w:lvl>
  </w:abstractNum>
  <w:abstractNum w:abstractNumId="21">
    <w:nsid w:val="43F9661E"/>
    <w:multiLevelType w:val="hybridMultilevel"/>
    <w:tmpl w:val="6F7ED7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6AF5E78"/>
    <w:multiLevelType w:val="hybridMultilevel"/>
    <w:tmpl w:val="C3E4914C"/>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3">
    <w:nsid w:val="4BD31DC2"/>
    <w:multiLevelType w:val="hybridMultilevel"/>
    <w:tmpl w:val="BDA4BF3E"/>
    <w:lvl w:ilvl="0" w:tplc="6A60576A">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1F7475F"/>
    <w:multiLevelType w:val="hybridMultilevel"/>
    <w:tmpl w:val="10A29A02"/>
    <w:lvl w:ilvl="0" w:tplc="0409000F">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33E388F"/>
    <w:multiLevelType w:val="hybridMultilevel"/>
    <w:tmpl w:val="8DF207F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4A03B38"/>
    <w:multiLevelType w:val="hybridMultilevel"/>
    <w:tmpl w:val="D4681FDC"/>
    <w:lvl w:ilvl="0" w:tplc="2B582E76">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7">
    <w:nsid w:val="58DB0B9D"/>
    <w:multiLevelType w:val="hybridMultilevel"/>
    <w:tmpl w:val="E70E91E6"/>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8">
    <w:nsid w:val="5CA43B7A"/>
    <w:multiLevelType w:val="hybridMultilevel"/>
    <w:tmpl w:val="E3086B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5F7E2F32"/>
    <w:multiLevelType w:val="hybridMultilevel"/>
    <w:tmpl w:val="18387270"/>
    <w:lvl w:ilvl="0" w:tplc="9F4484D4">
      <w:start w:val="1"/>
      <w:numFmt w:val="decimal"/>
      <w:lvlText w:val="%1."/>
      <w:lvlJc w:val="left"/>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0">
    <w:nsid w:val="609E65AE"/>
    <w:multiLevelType w:val="hybridMultilevel"/>
    <w:tmpl w:val="41EC484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nsid w:val="64A313AF"/>
    <w:multiLevelType w:val="hybridMultilevel"/>
    <w:tmpl w:val="AFB08114"/>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
    <w:nsid w:val="675E5C05"/>
    <w:multiLevelType w:val="hybridMultilevel"/>
    <w:tmpl w:val="D7A8E8A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3">
    <w:nsid w:val="67656DDB"/>
    <w:multiLevelType w:val="hybridMultilevel"/>
    <w:tmpl w:val="603A1814"/>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nsid w:val="68D04E8B"/>
    <w:multiLevelType w:val="hybridMultilevel"/>
    <w:tmpl w:val="FEBE7B22"/>
    <w:lvl w:ilvl="0" w:tplc="CF9ACB4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71EA7E27"/>
    <w:multiLevelType w:val="hybridMultilevel"/>
    <w:tmpl w:val="FC54CA34"/>
    <w:lvl w:ilvl="0" w:tplc="141A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36">
    <w:nsid w:val="720E5BB1"/>
    <w:multiLevelType w:val="hybridMultilevel"/>
    <w:tmpl w:val="D6D6731C"/>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37">
    <w:nsid w:val="721C6A27"/>
    <w:multiLevelType w:val="hybridMultilevel"/>
    <w:tmpl w:val="D564067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8">
    <w:nsid w:val="77845232"/>
    <w:multiLevelType w:val="hybridMultilevel"/>
    <w:tmpl w:val="64429B1E"/>
    <w:lvl w:ilvl="0" w:tplc="3D7870D0">
      <w:numFmt w:val="bullet"/>
      <w:lvlText w:val="-"/>
      <w:lvlJc w:val="left"/>
      <w:pPr>
        <w:ind w:left="360" w:hanging="360"/>
      </w:pPr>
      <w:rPr>
        <w:rFonts w:ascii="Calibri" w:eastAsia="Times New Roman" w:hAnsi="Calibri" w:hint="default"/>
      </w:rPr>
    </w:lvl>
    <w:lvl w:ilvl="1" w:tplc="141A0003" w:tentative="1">
      <w:start w:val="1"/>
      <w:numFmt w:val="bullet"/>
      <w:lvlText w:val="o"/>
      <w:lvlJc w:val="left"/>
      <w:pPr>
        <w:ind w:left="1080" w:hanging="360"/>
      </w:pPr>
      <w:rPr>
        <w:rFonts w:ascii="Courier New" w:hAnsi="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9">
    <w:nsid w:val="78245E1B"/>
    <w:multiLevelType w:val="hybridMultilevel"/>
    <w:tmpl w:val="ED84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3A0AC2"/>
    <w:multiLevelType w:val="multilevel"/>
    <w:tmpl w:val="1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D6567D4"/>
    <w:multiLevelType w:val="hybridMultilevel"/>
    <w:tmpl w:val="A3C6853C"/>
    <w:lvl w:ilvl="0" w:tplc="E36A0C64">
      <w:start w:val="3"/>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42">
    <w:nsid w:val="7D9E7337"/>
    <w:multiLevelType w:val="hybridMultilevel"/>
    <w:tmpl w:val="BB5674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7DF57BA2"/>
    <w:multiLevelType w:val="hybridMultilevel"/>
    <w:tmpl w:val="D7545EC0"/>
    <w:lvl w:ilvl="0" w:tplc="A32C58CA">
      <w:start w:val="1"/>
      <w:numFmt w:val="decimal"/>
      <w:lvlText w:val="%1."/>
      <w:lvlJc w:val="left"/>
      <w:pPr>
        <w:ind w:left="360" w:hanging="360"/>
      </w:pPr>
      <w:rPr>
        <w:rFonts w:eastAsia="Calibri"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4">
    <w:nsid w:val="7F3734CC"/>
    <w:multiLevelType w:val="hybridMultilevel"/>
    <w:tmpl w:val="41AA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B93F0E"/>
    <w:multiLevelType w:val="hybridMultilevel"/>
    <w:tmpl w:val="FB4A0042"/>
    <w:lvl w:ilvl="0" w:tplc="365A7914">
      <w:start w:val="1"/>
      <w:numFmt w:val="decimal"/>
      <w:lvlText w:val="%1."/>
      <w:lvlJc w:val="left"/>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35"/>
  </w:num>
  <w:num w:numId="2">
    <w:abstractNumId w:val="14"/>
  </w:num>
  <w:num w:numId="3">
    <w:abstractNumId w:val="0"/>
  </w:num>
  <w:num w:numId="4">
    <w:abstractNumId w:val="7"/>
  </w:num>
  <w:num w:numId="5">
    <w:abstractNumId w:val="15"/>
  </w:num>
  <w:num w:numId="6">
    <w:abstractNumId w:val="33"/>
  </w:num>
  <w:num w:numId="7">
    <w:abstractNumId w:val="37"/>
  </w:num>
  <w:num w:numId="8">
    <w:abstractNumId w:val="4"/>
  </w:num>
  <w:num w:numId="9">
    <w:abstractNumId w:val="31"/>
  </w:num>
  <w:num w:numId="10">
    <w:abstractNumId w:val="42"/>
  </w:num>
  <w:num w:numId="11">
    <w:abstractNumId w:val="25"/>
  </w:num>
  <w:num w:numId="12">
    <w:abstractNumId w:val="29"/>
  </w:num>
  <w:num w:numId="13">
    <w:abstractNumId w:val="45"/>
  </w:num>
  <w:num w:numId="14">
    <w:abstractNumId w:val="13"/>
  </w:num>
  <w:num w:numId="15">
    <w:abstractNumId w:val="2"/>
  </w:num>
  <w:num w:numId="16">
    <w:abstractNumId w:val="30"/>
  </w:num>
  <w:num w:numId="17">
    <w:abstractNumId w:val="32"/>
  </w:num>
  <w:num w:numId="18">
    <w:abstractNumId w:val="44"/>
  </w:num>
  <w:num w:numId="19">
    <w:abstractNumId w:val="1"/>
  </w:num>
  <w:num w:numId="20">
    <w:abstractNumId w:val="39"/>
  </w:num>
  <w:num w:numId="21">
    <w:abstractNumId w:val="5"/>
  </w:num>
  <w:num w:numId="22">
    <w:abstractNumId w:val="10"/>
  </w:num>
  <w:num w:numId="23">
    <w:abstractNumId w:val="18"/>
  </w:num>
  <w:num w:numId="24">
    <w:abstractNumId w:val="19"/>
  </w:num>
  <w:num w:numId="25">
    <w:abstractNumId w:val="8"/>
  </w:num>
  <w:num w:numId="26">
    <w:abstractNumId w:val="3"/>
  </w:num>
  <w:num w:numId="27">
    <w:abstractNumId w:val="16"/>
  </w:num>
  <w:num w:numId="28">
    <w:abstractNumId w:val="11"/>
  </w:num>
  <w:num w:numId="29">
    <w:abstractNumId w:val="27"/>
  </w:num>
  <w:num w:numId="30">
    <w:abstractNumId w:val="43"/>
  </w:num>
  <w:num w:numId="31">
    <w:abstractNumId w:val="21"/>
  </w:num>
  <w:num w:numId="32">
    <w:abstractNumId w:val="34"/>
  </w:num>
  <w:num w:numId="33">
    <w:abstractNumId w:val="24"/>
  </w:num>
  <w:num w:numId="34">
    <w:abstractNumId w:val="38"/>
  </w:num>
  <w:num w:numId="35">
    <w:abstractNumId w:val="9"/>
  </w:num>
  <w:num w:numId="36">
    <w:abstractNumId w:val="12"/>
  </w:num>
  <w:num w:numId="37">
    <w:abstractNumId w:val="6"/>
  </w:num>
  <w:num w:numId="38">
    <w:abstractNumId w:val="26"/>
  </w:num>
  <w:num w:numId="39">
    <w:abstractNumId w:val="40"/>
  </w:num>
  <w:num w:numId="40">
    <w:abstractNumId w:val="41"/>
  </w:num>
  <w:num w:numId="41">
    <w:abstractNumId w:val="36"/>
  </w:num>
  <w:num w:numId="42">
    <w:abstractNumId w:val="17"/>
  </w:num>
  <w:num w:numId="43">
    <w:abstractNumId w:val="22"/>
  </w:num>
  <w:num w:numId="44">
    <w:abstractNumId w:val="20"/>
  </w:num>
  <w:num w:numId="45">
    <w:abstractNumId w:val="23"/>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FA"/>
    <w:rsid w:val="00096088"/>
    <w:rsid w:val="000B52FE"/>
    <w:rsid w:val="000D0E71"/>
    <w:rsid w:val="000D33D5"/>
    <w:rsid w:val="001535C6"/>
    <w:rsid w:val="001572D8"/>
    <w:rsid w:val="001E1467"/>
    <w:rsid w:val="002363F0"/>
    <w:rsid w:val="00240D83"/>
    <w:rsid w:val="00243C5F"/>
    <w:rsid w:val="0028490E"/>
    <w:rsid w:val="00284FA2"/>
    <w:rsid w:val="0029315C"/>
    <w:rsid w:val="002C2631"/>
    <w:rsid w:val="003410DB"/>
    <w:rsid w:val="003441BA"/>
    <w:rsid w:val="00380981"/>
    <w:rsid w:val="003A060A"/>
    <w:rsid w:val="003A781A"/>
    <w:rsid w:val="003B386F"/>
    <w:rsid w:val="003B5488"/>
    <w:rsid w:val="003D37CD"/>
    <w:rsid w:val="003E7025"/>
    <w:rsid w:val="00420119"/>
    <w:rsid w:val="00430387"/>
    <w:rsid w:val="004573A8"/>
    <w:rsid w:val="004812A6"/>
    <w:rsid w:val="004B1F01"/>
    <w:rsid w:val="004C4173"/>
    <w:rsid w:val="00560C12"/>
    <w:rsid w:val="00604B77"/>
    <w:rsid w:val="00643623"/>
    <w:rsid w:val="006906BB"/>
    <w:rsid w:val="00703FF5"/>
    <w:rsid w:val="00723382"/>
    <w:rsid w:val="00723A35"/>
    <w:rsid w:val="00737270"/>
    <w:rsid w:val="007475DC"/>
    <w:rsid w:val="007A1768"/>
    <w:rsid w:val="007C7E89"/>
    <w:rsid w:val="007D58F8"/>
    <w:rsid w:val="00817C31"/>
    <w:rsid w:val="00827BC3"/>
    <w:rsid w:val="008534DF"/>
    <w:rsid w:val="009079F7"/>
    <w:rsid w:val="00915160"/>
    <w:rsid w:val="00953970"/>
    <w:rsid w:val="009611B5"/>
    <w:rsid w:val="00967E2A"/>
    <w:rsid w:val="009E708C"/>
    <w:rsid w:val="00A133DE"/>
    <w:rsid w:val="00A44818"/>
    <w:rsid w:val="00AB3399"/>
    <w:rsid w:val="00AF3209"/>
    <w:rsid w:val="00C22B3F"/>
    <w:rsid w:val="00C24865"/>
    <w:rsid w:val="00C460C8"/>
    <w:rsid w:val="00C4745B"/>
    <w:rsid w:val="00D17346"/>
    <w:rsid w:val="00DA3EC2"/>
    <w:rsid w:val="00DB44FA"/>
    <w:rsid w:val="00DD5371"/>
    <w:rsid w:val="00DE2CB8"/>
    <w:rsid w:val="00DF467A"/>
    <w:rsid w:val="00E31EA8"/>
    <w:rsid w:val="00E45A63"/>
    <w:rsid w:val="00F129FD"/>
    <w:rsid w:val="00F31BF4"/>
    <w:rsid w:val="00F74FF3"/>
    <w:rsid w:val="00F81EF8"/>
    <w:rsid w:val="00FA1FE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F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Blue"/>
    <w:basedOn w:val="Normal"/>
    <w:link w:val="FootnoteTextChar"/>
    <w:uiPriority w:val="99"/>
    <w:rsid w:val="00DB44FA"/>
    <w:pPr>
      <w:spacing w:after="0" w:line="240" w:lineRule="auto"/>
    </w:pPr>
    <w:rPr>
      <w:rFonts w:ascii="Times New Roman" w:eastAsia="Times New Roman" w:hAnsi="Times New Roman"/>
      <w:sz w:val="20"/>
      <w:szCs w:val="20"/>
      <w:lang w:val="hr-HR"/>
    </w:rPr>
  </w:style>
  <w:style w:type="character" w:customStyle="1" w:styleId="FootnoteTextChar">
    <w:name w:val="Footnote Text Char"/>
    <w:aliases w:val="Footnote Text Blue Char"/>
    <w:basedOn w:val="DefaultParagraphFont"/>
    <w:link w:val="FootnoteText"/>
    <w:uiPriority w:val="99"/>
    <w:rsid w:val="00DB44FA"/>
    <w:rPr>
      <w:rFonts w:ascii="Times New Roman" w:eastAsia="Times New Roman" w:hAnsi="Times New Roman" w:cs="Times New Roman"/>
      <w:sz w:val="20"/>
      <w:szCs w:val="20"/>
      <w:lang w:val="hr-HR"/>
    </w:rPr>
  </w:style>
  <w:style w:type="character" w:styleId="FootnoteReference">
    <w:name w:val="footnote reference"/>
    <w:semiHidden/>
    <w:rsid w:val="00DB44FA"/>
    <w:rPr>
      <w:vertAlign w:val="superscript"/>
    </w:rPr>
  </w:style>
  <w:style w:type="paragraph" w:styleId="ListParagraph">
    <w:name w:val="List Paragraph"/>
    <w:basedOn w:val="Normal"/>
    <w:uiPriority w:val="34"/>
    <w:qFormat/>
    <w:rsid w:val="00DB44FA"/>
    <w:pPr>
      <w:ind w:left="720"/>
      <w:contextualSpacing/>
    </w:pPr>
  </w:style>
  <w:style w:type="table" w:styleId="TableGrid">
    <w:name w:val="Table Grid"/>
    <w:basedOn w:val="TableNormal"/>
    <w:rsid w:val="004C4173"/>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A781A"/>
    <w:pPr>
      <w:spacing w:after="0" w:line="240" w:lineRule="auto"/>
    </w:pPr>
    <w:rPr>
      <w:rFonts w:eastAsiaTheme="minorHAnsi" w:cstheme="minorBidi"/>
      <w:szCs w:val="21"/>
      <w:lang w:val="bs-Latn-BA"/>
    </w:rPr>
  </w:style>
  <w:style w:type="character" w:customStyle="1" w:styleId="PlainTextChar">
    <w:name w:val="Plain Text Char"/>
    <w:basedOn w:val="DefaultParagraphFont"/>
    <w:link w:val="PlainText"/>
    <w:uiPriority w:val="99"/>
    <w:rsid w:val="003A781A"/>
    <w:rPr>
      <w:rFonts w:ascii="Calibri" w:hAnsi="Calibri"/>
      <w:szCs w:val="21"/>
    </w:rPr>
  </w:style>
  <w:style w:type="paragraph" w:styleId="BodyText">
    <w:name w:val="Body Text"/>
    <w:basedOn w:val="Normal"/>
    <w:link w:val="BodyTextChar"/>
    <w:rsid w:val="003A060A"/>
    <w:pPr>
      <w:spacing w:after="0" w:line="240" w:lineRule="auto"/>
      <w:jc w:val="both"/>
    </w:pPr>
    <w:rPr>
      <w:rFonts w:ascii="Arial" w:eastAsia="Times New Roman" w:hAnsi="Arial" w:cs="Arial"/>
      <w:sz w:val="24"/>
      <w:szCs w:val="24"/>
      <w:lang w:val="hr-HR"/>
    </w:rPr>
  </w:style>
  <w:style w:type="character" w:customStyle="1" w:styleId="BodyTextChar">
    <w:name w:val="Body Text Char"/>
    <w:basedOn w:val="DefaultParagraphFont"/>
    <w:link w:val="BodyText"/>
    <w:rsid w:val="003A060A"/>
    <w:rPr>
      <w:rFonts w:ascii="Arial" w:eastAsia="Times New Roman" w:hAnsi="Arial" w:cs="Arial"/>
      <w:sz w:val="24"/>
      <w:szCs w:val="24"/>
      <w:lang w:val="hr-HR"/>
    </w:rPr>
  </w:style>
  <w:style w:type="character" w:customStyle="1" w:styleId="slug-vol">
    <w:name w:val="slug-vol"/>
    <w:rsid w:val="003A060A"/>
    <w:rPr>
      <w:rFonts w:cs="Times New Roman"/>
    </w:rPr>
  </w:style>
  <w:style w:type="character" w:customStyle="1" w:styleId="slug-issue">
    <w:name w:val="slug-issue"/>
    <w:rsid w:val="003A060A"/>
    <w:rPr>
      <w:rFonts w:cs="Times New Roman"/>
    </w:rPr>
  </w:style>
  <w:style w:type="character" w:customStyle="1" w:styleId="slug-doi">
    <w:name w:val="slug-doi"/>
    <w:rsid w:val="003A060A"/>
    <w:rPr>
      <w:rFonts w:cs="Times New Roman"/>
    </w:rPr>
  </w:style>
  <w:style w:type="character" w:styleId="Strong">
    <w:name w:val="Strong"/>
    <w:uiPriority w:val="22"/>
    <w:qFormat/>
    <w:rsid w:val="00C460C8"/>
    <w:rPr>
      <w:b/>
      <w:bCs/>
    </w:rPr>
  </w:style>
  <w:style w:type="character" w:styleId="CommentReference">
    <w:name w:val="annotation reference"/>
    <w:rsid w:val="00C460C8"/>
    <w:rPr>
      <w:sz w:val="16"/>
      <w:szCs w:val="16"/>
    </w:rPr>
  </w:style>
  <w:style w:type="paragraph" w:styleId="CommentText">
    <w:name w:val="annotation text"/>
    <w:basedOn w:val="Normal"/>
    <w:link w:val="CommentTextChar"/>
    <w:rsid w:val="00C460C8"/>
    <w:pPr>
      <w:spacing w:after="160" w:line="254" w:lineRule="auto"/>
    </w:pPr>
    <w:rPr>
      <w:rFonts w:ascii="Arial" w:hAnsi="Arial"/>
      <w:sz w:val="20"/>
      <w:szCs w:val="20"/>
      <w:lang w:val="bs-Latn-BA"/>
    </w:rPr>
  </w:style>
  <w:style w:type="character" w:customStyle="1" w:styleId="CommentTextChar">
    <w:name w:val="Comment Text Char"/>
    <w:basedOn w:val="DefaultParagraphFont"/>
    <w:link w:val="CommentText"/>
    <w:rsid w:val="00C460C8"/>
    <w:rPr>
      <w:rFonts w:ascii="Arial" w:eastAsia="Calibri" w:hAnsi="Arial" w:cs="Times New Roman"/>
      <w:sz w:val="20"/>
      <w:szCs w:val="20"/>
    </w:rPr>
  </w:style>
  <w:style w:type="paragraph" w:styleId="Header">
    <w:name w:val="header"/>
    <w:basedOn w:val="Normal"/>
    <w:link w:val="HeaderChar"/>
    <w:uiPriority w:val="99"/>
    <w:unhideWhenUsed/>
    <w:rsid w:val="000B52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2FE"/>
    <w:rPr>
      <w:rFonts w:ascii="Calibri" w:eastAsia="Calibri" w:hAnsi="Calibri" w:cs="Times New Roman"/>
      <w:lang w:val="en-US"/>
    </w:rPr>
  </w:style>
  <w:style w:type="paragraph" w:styleId="Footer">
    <w:name w:val="footer"/>
    <w:basedOn w:val="Normal"/>
    <w:link w:val="FooterChar"/>
    <w:uiPriority w:val="99"/>
    <w:unhideWhenUsed/>
    <w:rsid w:val="000B52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2FE"/>
    <w:rPr>
      <w:rFonts w:ascii="Calibri" w:eastAsia="Calibri" w:hAnsi="Calibri" w:cs="Times New Roman"/>
      <w:lang w:val="en-US"/>
    </w:rPr>
  </w:style>
  <w:style w:type="paragraph" w:styleId="BalloonText">
    <w:name w:val="Balloon Text"/>
    <w:basedOn w:val="Normal"/>
    <w:link w:val="BalloonTextChar"/>
    <w:uiPriority w:val="99"/>
    <w:semiHidden/>
    <w:unhideWhenUsed/>
    <w:rsid w:val="0029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5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F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Blue"/>
    <w:basedOn w:val="Normal"/>
    <w:link w:val="FootnoteTextChar"/>
    <w:uiPriority w:val="99"/>
    <w:rsid w:val="00DB44FA"/>
    <w:pPr>
      <w:spacing w:after="0" w:line="240" w:lineRule="auto"/>
    </w:pPr>
    <w:rPr>
      <w:rFonts w:ascii="Times New Roman" w:eastAsia="Times New Roman" w:hAnsi="Times New Roman"/>
      <w:sz w:val="20"/>
      <w:szCs w:val="20"/>
      <w:lang w:val="hr-HR"/>
    </w:rPr>
  </w:style>
  <w:style w:type="character" w:customStyle="1" w:styleId="FootnoteTextChar">
    <w:name w:val="Footnote Text Char"/>
    <w:aliases w:val="Footnote Text Blue Char"/>
    <w:basedOn w:val="DefaultParagraphFont"/>
    <w:link w:val="FootnoteText"/>
    <w:uiPriority w:val="99"/>
    <w:rsid w:val="00DB44FA"/>
    <w:rPr>
      <w:rFonts w:ascii="Times New Roman" w:eastAsia="Times New Roman" w:hAnsi="Times New Roman" w:cs="Times New Roman"/>
      <w:sz w:val="20"/>
      <w:szCs w:val="20"/>
      <w:lang w:val="hr-HR"/>
    </w:rPr>
  </w:style>
  <w:style w:type="character" w:styleId="FootnoteReference">
    <w:name w:val="footnote reference"/>
    <w:semiHidden/>
    <w:rsid w:val="00DB44FA"/>
    <w:rPr>
      <w:vertAlign w:val="superscript"/>
    </w:rPr>
  </w:style>
  <w:style w:type="paragraph" w:styleId="ListParagraph">
    <w:name w:val="List Paragraph"/>
    <w:basedOn w:val="Normal"/>
    <w:uiPriority w:val="34"/>
    <w:qFormat/>
    <w:rsid w:val="00DB44FA"/>
    <w:pPr>
      <w:ind w:left="720"/>
      <w:contextualSpacing/>
    </w:pPr>
  </w:style>
  <w:style w:type="table" w:styleId="TableGrid">
    <w:name w:val="Table Grid"/>
    <w:basedOn w:val="TableNormal"/>
    <w:rsid w:val="004C4173"/>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A781A"/>
    <w:pPr>
      <w:spacing w:after="0" w:line="240" w:lineRule="auto"/>
    </w:pPr>
    <w:rPr>
      <w:rFonts w:eastAsiaTheme="minorHAnsi" w:cstheme="minorBidi"/>
      <w:szCs w:val="21"/>
      <w:lang w:val="bs-Latn-BA"/>
    </w:rPr>
  </w:style>
  <w:style w:type="character" w:customStyle="1" w:styleId="PlainTextChar">
    <w:name w:val="Plain Text Char"/>
    <w:basedOn w:val="DefaultParagraphFont"/>
    <w:link w:val="PlainText"/>
    <w:uiPriority w:val="99"/>
    <w:rsid w:val="003A781A"/>
    <w:rPr>
      <w:rFonts w:ascii="Calibri" w:hAnsi="Calibri"/>
      <w:szCs w:val="21"/>
    </w:rPr>
  </w:style>
  <w:style w:type="paragraph" w:styleId="BodyText">
    <w:name w:val="Body Text"/>
    <w:basedOn w:val="Normal"/>
    <w:link w:val="BodyTextChar"/>
    <w:rsid w:val="003A060A"/>
    <w:pPr>
      <w:spacing w:after="0" w:line="240" w:lineRule="auto"/>
      <w:jc w:val="both"/>
    </w:pPr>
    <w:rPr>
      <w:rFonts w:ascii="Arial" w:eastAsia="Times New Roman" w:hAnsi="Arial" w:cs="Arial"/>
      <w:sz w:val="24"/>
      <w:szCs w:val="24"/>
      <w:lang w:val="hr-HR"/>
    </w:rPr>
  </w:style>
  <w:style w:type="character" w:customStyle="1" w:styleId="BodyTextChar">
    <w:name w:val="Body Text Char"/>
    <w:basedOn w:val="DefaultParagraphFont"/>
    <w:link w:val="BodyText"/>
    <w:rsid w:val="003A060A"/>
    <w:rPr>
      <w:rFonts w:ascii="Arial" w:eastAsia="Times New Roman" w:hAnsi="Arial" w:cs="Arial"/>
      <w:sz w:val="24"/>
      <w:szCs w:val="24"/>
      <w:lang w:val="hr-HR"/>
    </w:rPr>
  </w:style>
  <w:style w:type="character" w:customStyle="1" w:styleId="slug-vol">
    <w:name w:val="slug-vol"/>
    <w:rsid w:val="003A060A"/>
    <w:rPr>
      <w:rFonts w:cs="Times New Roman"/>
    </w:rPr>
  </w:style>
  <w:style w:type="character" w:customStyle="1" w:styleId="slug-issue">
    <w:name w:val="slug-issue"/>
    <w:rsid w:val="003A060A"/>
    <w:rPr>
      <w:rFonts w:cs="Times New Roman"/>
    </w:rPr>
  </w:style>
  <w:style w:type="character" w:customStyle="1" w:styleId="slug-doi">
    <w:name w:val="slug-doi"/>
    <w:rsid w:val="003A060A"/>
    <w:rPr>
      <w:rFonts w:cs="Times New Roman"/>
    </w:rPr>
  </w:style>
  <w:style w:type="character" w:styleId="Strong">
    <w:name w:val="Strong"/>
    <w:uiPriority w:val="22"/>
    <w:qFormat/>
    <w:rsid w:val="00C460C8"/>
    <w:rPr>
      <w:b/>
      <w:bCs/>
    </w:rPr>
  </w:style>
  <w:style w:type="character" w:styleId="CommentReference">
    <w:name w:val="annotation reference"/>
    <w:rsid w:val="00C460C8"/>
    <w:rPr>
      <w:sz w:val="16"/>
      <w:szCs w:val="16"/>
    </w:rPr>
  </w:style>
  <w:style w:type="paragraph" w:styleId="CommentText">
    <w:name w:val="annotation text"/>
    <w:basedOn w:val="Normal"/>
    <w:link w:val="CommentTextChar"/>
    <w:rsid w:val="00C460C8"/>
    <w:pPr>
      <w:spacing w:after="160" w:line="254" w:lineRule="auto"/>
    </w:pPr>
    <w:rPr>
      <w:rFonts w:ascii="Arial" w:hAnsi="Arial"/>
      <w:sz w:val="20"/>
      <w:szCs w:val="20"/>
      <w:lang w:val="bs-Latn-BA"/>
    </w:rPr>
  </w:style>
  <w:style w:type="character" w:customStyle="1" w:styleId="CommentTextChar">
    <w:name w:val="Comment Text Char"/>
    <w:basedOn w:val="DefaultParagraphFont"/>
    <w:link w:val="CommentText"/>
    <w:rsid w:val="00C460C8"/>
    <w:rPr>
      <w:rFonts w:ascii="Arial" w:eastAsia="Calibri" w:hAnsi="Arial" w:cs="Times New Roman"/>
      <w:sz w:val="20"/>
      <w:szCs w:val="20"/>
    </w:rPr>
  </w:style>
  <w:style w:type="paragraph" w:styleId="Header">
    <w:name w:val="header"/>
    <w:basedOn w:val="Normal"/>
    <w:link w:val="HeaderChar"/>
    <w:uiPriority w:val="99"/>
    <w:unhideWhenUsed/>
    <w:rsid w:val="000B52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2FE"/>
    <w:rPr>
      <w:rFonts w:ascii="Calibri" w:eastAsia="Calibri" w:hAnsi="Calibri" w:cs="Times New Roman"/>
      <w:lang w:val="en-US"/>
    </w:rPr>
  </w:style>
  <w:style w:type="paragraph" w:styleId="Footer">
    <w:name w:val="footer"/>
    <w:basedOn w:val="Normal"/>
    <w:link w:val="FooterChar"/>
    <w:uiPriority w:val="99"/>
    <w:unhideWhenUsed/>
    <w:rsid w:val="000B52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2FE"/>
    <w:rPr>
      <w:rFonts w:ascii="Calibri" w:eastAsia="Calibri" w:hAnsi="Calibri" w:cs="Times New Roman"/>
      <w:lang w:val="en-US"/>
    </w:rPr>
  </w:style>
  <w:style w:type="paragraph" w:styleId="BalloonText">
    <w:name w:val="Balloon Text"/>
    <w:basedOn w:val="Normal"/>
    <w:link w:val="BalloonTextChar"/>
    <w:uiPriority w:val="99"/>
    <w:semiHidden/>
    <w:unhideWhenUsed/>
    <w:rsid w:val="0029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5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D2B68-9009-4FBE-9B65-46F37FBC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0</TotalTime>
  <Pages>35</Pages>
  <Words>10057</Words>
  <Characters>57328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Miralem</cp:lastModifiedBy>
  <cp:revision>2</cp:revision>
  <cp:lastPrinted>2015-04-20T06:52:00Z</cp:lastPrinted>
  <dcterms:created xsi:type="dcterms:W3CDTF">2015-12-08T09:12:00Z</dcterms:created>
  <dcterms:modified xsi:type="dcterms:W3CDTF">2015-12-08T09:12:00Z</dcterms:modified>
</cp:coreProperties>
</file>